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00E" w:rsidRPr="00BF050A" w:rsidRDefault="00B4400E" w:rsidP="00B4400E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C97640" w:rsidRDefault="00B4400E" w:rsidP="00B4400E">
      <w:pPr>
        <w:spacing w:after="120" w:line="312" w:lineRule="auto"/>
        <w:rPr>
          <w:rFonts w:ascii="Arial" w:hAnsi="Arial" w:cs="Arial"/>
          <w:b/>
          <w:szCs w:val="24"/>
        </w:rPr>
      </w:pPr>
      <w:r w:rsidRPr="00B71360">
        <w:rPr>
          <w:rFonts w:ascii="Arial" w:hAnsi="Arial" w:cs="Arial"/>
          <w:b/>
          <w:szCs w:val="24"/>
        </w:rPr>
        <w:t>dTest</w:t>
      </w:r>
      <w:r>
        <w:rPr>
          <w:rFonts w:ascii="Arial" w:hAnsi="Arial" w:cs="Arial"/>
          <w:b/>
          <w:szCs w:val="24"/>
        </w:rPr>
        <w:t xml:space="preserve">: </w:t>
      </w:r>
      <w:r w:rsidR="002D44A5">
        <w:rPr>
          <w:rFonts w:ascii="Arial" w:hAnsi="Arial" w:cs="Arial"/>
          <w:b/>
          <w:szCs w:val="24"/>
        </w:rPr>
        <w:t>Poskyt</w:t>
      </w:r>
      <w:r w:rsidR="00DC2293">
        <w:rPr>
          <w:rFonts w:ascii="Arial" w:hAnsi="Arial" w:cs="Arial"/>
          <w:b/>
          <w:szCs w:val="24"/>
        </w:rPr>
        <w:t>ování</w:t>
      </w:r>
      <w:r w:rsidR="002D44A5">
        <w:rPr>
          <w:rFonts w:ascii="Arial" w:hAnsi="Arial" w:cs="Arial"/>
          <w:b/>
          <w:szCs w:val="24"/>
        </w:rPr>
        <w:t xml:space="preserve"> první pomoci</w:t>
      </w:r>
      <w:r w:rsidR="00DC2293">
        <w:rPr>
          <w:rFonts w:ascii="Arial" w:hAnsi="Arial" w:cs="Arial"/>
          <w:b/>
          <w:szCs w:val="24"/>
        </w:rPr>
        <w:t xml:space="preserve"> a právo</w:t>
      </w:r>
    </w:p>
    <w:p w:rsidR="009D7BAD" w:rsidRPr="002D44A5" w:rsidRDefault="002D44A5" w:rsidP="00BB5C9D">
      <w:pPr>
        <w:pStyle w:val="Bezmezer"/>
        <w:jc w:val="both"/>
        <w:rPr>
          <w:i/>
          <w:iCs/>
        </w:rPr>
      </w:pPr>
      <w:r>
        <w:rPr>
          <w:i/>
          <w:iCs/>
        </w:rPr>
        <w:t>P</w:t>
      </w:r>
      <w:r w:rsidRPr="002D44A5">
        <w:rPr>
          <w:i/>
          <w:iCs/>
        </w:rPr>
        <w:t>oskytnutí pomoci druhému člověku považuje</w:t>
      </w:r>
      <w:r>
        <w:rPr>
          <w:i/>
          <w:iCs/>
        </w:rPr>
        <w:t xml:space="preserve"> většina z ná</w:t>
      </w:r>
      <w:r w:rsidR="00AE01BB">
        <w:rPr>
          <w:i/>
          <w:iCs/>
        </w:rPr>
        <w:t>s</w:t>
      </w:r>
      <w:r w:rsidRPr="002D44A5">
        <w:rPr>
          <w:i/>
          <w:iCs/>
        </w:rPr>
        <w:t xml:space="preserve"> za úplnou samozřejmost,</w:t>
      </w:r>
      <w:r>
        <w:rPr>
          <w:i/>
          <w:iCs/>
        </w:rPr>
        <w:t xml:space="preserve"> nicméně ne každý ji</w:t>
      </w:r>
      <w:r w:rsidR="005822CA">
        <w:rPr>
          <w:i/>
          <w:iCs/>
        </w:rPr>
        <w:t xml:space="preserve"> poskytne, a</w:t>
      </w:r>
      <w:r w:rsidR="00AE01BB">
        <w:rPr>
          <w:i/>
          <w:iCs/>
        </w:rPr>
        <w:t>nebo ji</w:t>
      </w:r>
      <w:r>
        <w:rPr>
          <w:i/>
          <w:iCs/>
        </w:rPr>
        <w:t xml:space="preserve"> umí poskytovat správně. Poskytnutí první pomoci je </w:t>
      </w:r>
      <w:r w:rsidRPr="002D44A5">
        <w:rPr>
          <w:i/>
          <w:iCs/>
        </w:rPr>
        <w:t xml:space="preserve">naše povinnost morální, ale i zákonná. </w:t>
      </w:r>
      <w:r>
        <w:rPr>
          <w:i/>
          <w:iCs/>
        </w:rPr>
        <w:t xml:space="preserve">Víte, v jakém rozsahu je každý povinen poskytnout první pomoc a co hrozí každému, kdo </w:t>
      </w:r>
      <w:r w:rsidR="00AE01BB">
        <w:rPr>
          <w:i/>
          <w:iCs/>
        </w:rPr>
        <w:t xml:space="preserve">první pomoc neposkytne? </w:t>
      </w:r>
      <w:r w:rsidR="00EC508B">
        <w:rPr>
          <w:i/>
          <w:iCs/>
        </w:rPr>
        <w:t xml:space="preserve">Odpovídá zachránce při poskytování první pomoci za porušeni právních předpisů či způsobenou škodu? </w:t>
      </w:r>
      <w:r w:rsidR="00862A54">
        <w:rPr>
          <w:i/>
          <w:iCs/>
        </w:rPr>
        <w:t xml:space="preserve">Co dělat, když </w:t>
      </w:r>
      <w:r w:rsidR="009C6995">
        <w:rPr>
          <w:i/>
          <w:iCs/>
        </w:rPr>
        <w:t>zraněný</w:t>
      </w:r>
      <w:r w:rsidR="00862A54">
        <w:rPr>
          <w:i/>
          <w:iCs/>
        </w:rPr>
        <w:t xml:space="preserve"> naši pomoc nechce? </w:t>
      </w:r>
      <w:r w:rsidR="00F42D3B">
        <w:rPr>
          <w:i/>
          <w:iCs/>
        </w:rPr>
        <w:t>dTest se za v</w:t>
      </w:r>
      <w:r w:rsidR="00AE01BB">
        <w:rPr>
          <w:i/>
          <w:iCs/>
        </w:rPr>
        <w:t xml:space="preserve">ás na tuto problematiku podíval a níže shrnuje základní informace. </w:t>
      </w:r>
      <w:r w:rsidR="009D7BAD">
        <w:rPr>
          <w:i/>
          <w:iCs/>
        </w:rPr>
        <w:t xml:space="preserve"> </w:t>
      </w:r>
    </w:p>
    <w:p w:rsidR="002D44A5" w:rsidRPr="002D44A5" w:rsidRDefault="002D44A5" w:rsidP="002D44A5">
      <w:pPr>
        <w:pStyle w:val="Bezmezer"/>
        <w:rPr>
          <w:i/>
          <w:iCs/>
        </w:rPr>
      </w:pPr>
    </w:p>
    <w:p w:rsidR="00E34CDA" w:rsidRPr="00E34CDA" w:rsidRDefault="002D44A5" w:rsidP="002D44A5">
      <w:pPr>
        <w:spacing w:after="120" w:line="312" w:lineRule="auto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První pomoc</w:t>
      </w:r>
    </w:p>
    <w:p w:rsidR="00E34CDA" w:rsidRDefault="00BC658E" w:rsidP="002D44A5">
      <w:pPr>
        <w:spacing w:after="120" w:line="312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„</w:t>
      </w:r>
      <w:r w:rsidR="00AE01BB">
        <w:rPr>
          <w:rFonts w:ascii="Arial" w:hAnsi="Arial" w:cs="Arial"/>
          <w:iCs/>
          <w:sz w:val="22"/>
          <w:szCs w:val="22"/>
        </w:rPr>
        <w:t xml:space="preserve">První pomoc je </w:t>
      </w:r>
      <w:r w:rsidR="00AE01BB" w:rsidRPr="009D7BAD">
        <w:rPr>
          <w:rFonts w:ascii="Arial" w:hAnsi="Arial" w:cs="Arial"/>
          <w:iCs/>
          <w:sz w:val="22"/>
          <w:szCs w:val="22"/>
        </w:rPr>
        <w:t>povinen</w:t>
      </w:r>
      <w:r w:rsidR="00AE01BB">
        <w:rPr>
          <w:rFonts w:ascii="Arial" w:hAnsi="Arial" w:cs="Arial"/>
          <w:iCs/>
          <w:sz w:val="22"/>
          <w:szCs w:val="22"/>
        </w:rPr>
        <w:t xml:space="preserve"> ze zákona</w:t>
      </w:r>
      <w:r w:rsidR="00AE01BB" w:rsidRPr="009D7BAD">
        <w:rPr>
          <w:rFonts w:ascii="Arial" w:hAnsi="Arial" w:cs="Arial"/>
          <w:iCs/>
          <w:sz w:val="22"/>
          <w:szCs w:val="22"/>
        </w:rPr>
        <w:t xml:space="preserve"> poskytnout každý, pokud není v</w:t>
      </w:r>
      <w:r w:rsidR="00AE01BB">
        <w:rPr>
          <w:rFonts w:ascii="Arial" w:hAnsi="Arial" w:cs="Arial"/>
          <w:iCs/>
          <w:sz w:val="22"/>
          <w:szCs w:val="22"/>
        </w:rPr>
        <w:t> </w:t>
      </w:r>
      <w:r w:rsidR="00AE01BB" w:rsidRPr="009D7BAD">
        <w:rPr>
          <w:rFonts w:ascii="Arial" w:hAnsi="Arial" w:cs="Arial"/>
          <w:iCs/>
          <w:sz w:val="22"/>
          <w:szCs w:val="22"/>
        </w:rPr>
        <w:t>ohrožení</w:t>
      </w:r>
      <w:r w:rsidR="00AE01BB">
        <w:rPr>
          <w:rFonts w:ascii="Arial" w:hAnsi="Arial" w:cs="Arial"/>
          <w:iCs/>
          <w:sz w:val="22"/>
          <w:szCs w:val="22"/>
        </w:rPr>
        <w:t xml:space="preserve"> </w:t>
      </w:r>
      <w:r w:rsidR="00AE01BB" w:rsidRPr="009D7BAD">
        <w:rPr>
          <w:rFonts w:ascii="Arial" w:hAnsi="Arial" w:cs="Arial"/>
          <w:iCs/>
          <w:sz w:val="22"/>
          <w:szCs w:val="22"/>
        </w:rPr>
        <w:t>vlastního života</w:t>
      </w:r>
      <w:r>
        <w:rPr>
          <w:rFonts w:ascii="Arial" w:hAnsi="Arial" w:cs="Arial"/>
          <w:iCs/>
          <w:sz w:val="22"/>
          <w:szCs w:val="22"/>
        </w:rPr>
        <w:t xml:space="preserve">“, </w:t>
      </w:r>
      <w:r w:rsidR="00E34CDA">
        <w:rPr>
          <w:rFonts w:ascii="Arial" w:hAnsi="Arial" w:cs="Arial"/>
          <w:iCs/>
          <w:sz w:val="22"/>
          <w:szCs w:val="22"/>
        </w:rPr>
        <w:t xml:space="preserve">uvádí Eduarda Hekšová, ředitelka spotřebitelské organizace dTest, a dodává: </w:t>
      </w:r>
      <w:r w:rsidR="005822CA">
        <w:rPr>
          <w:rFonts w:ascii="Arial" w:hAnsi="Arial" w:cs="Arial"/>
          <w:iCs/>
          <w:sz w:val="22"/>
          <w:szCs w:val="22"/>
        </w:rPr>
        <w:t>„P</w:t>
      </w:r>
      <w:r w:rsidR="002D44A5">
        <w:rPr>
          <w:rFonts w:ascii="Arial" w:hAnsi="Arial" w:cs="Arial"/>
          <w:iCs/>
          <w:sz w:val="22"/>
          <w:szCs w:val="22"/>
        </w:rPr>
        <w:t>rvní pomoc by měl umět poskytnout každý z nás, ne však každý ji umí poskytovat správně.</w:t>
      </w:r>
      <w:r w:rsidR="006E1274">
        <w:rPr>
          <w:rFonts w:ascii="Arial" w:hAnsi="Arial" w:cs="Arial"/>
          <w:iCs/>
          <w:sz w:val="22"/>
          <w:szCs w:val="22"/>
        </w:rPr>
        <w:t xml:space="preserve"> </w:t>
      </w:r>
      <w:r w:rsidR="009D7BAD" w:rsidRPr="009D7BAD">
        <w:rPr>
          <w:rFonts w:ascii="Arial" w:hAnsi="Arial" w:cs="Arial"/>
          <w:iCs/>
          <w:sz w:val="22"/>
          <w:szCs w:val="22"/>
        </w:rPr>
        <w:t xml:space="preserve">Někdy stačí jen zavolat záchrannou službu, a někdy je potřeba </w:t>
      </w:r>
      <w:r w:rsidR="00AE01BB">
        <w:rPr>
          <w:rFonts w:ascii="Arial" w:hAnsi="Arial" w:cs="Arial"/>
          <w:iCs/>
          <w:sz w:val="22"/>
          <w:szCs w:val="22"/>
        </w:rPr>
        <w:t xml:space="preserve">i </w:t>
      </w:r>
      <w:r w:rsidR="009D7BAD" w:rsidRPr="009D7BAD">
        <w:rPr>
          <w:rFonts w:ascii="Arial" w:hAnsi="Arial" w:cs="Arial"/>
          <w:iCs/>
          <w:sz w:val="22"/>
          <w:szCs w:val="22"/>
        </w:rPr>
        <w:t>přímo</w:t>
      </w:r>
      <w:r w:rsidR="005822CA">
        <w:rPr>
          <w:rFonts w:ascii="Arial" w:hAnsi="Arial" w:cs="Arial"/>
          <w:iCs/>
          <w:sz w:val="22"/>
          <w:szCs w:val="22"/>
        </w:rPr>
        <w:t xml:space="preserve"> a </w:t>
      </w:r>
      <w:r w:rsidR="009D7BAD" w:rsidRPr="009D7BAD">
        <w:rPr>
          <w:rFonts w:ascii="Arial" w:hAnsi="Arial" w:cs="Arial"/>
          <w:iCs/>
          <w:sz w:val="22"/>
          <w:szCs w:val="22"/>
        </w:rPr>
        <w:t xml:space="preserve">správně </w:t>
      </w:r>
      <w:r w:rsidR="009D7BAD">
        <w:rPr>
          <w:rFonts w:ascii="Arial" w:hAnsi="Arial" w:cs="Arial"/>
          <w:iCs/>
          <w:sz w:val="22"/>
          <w:szCs w:val="22"/>
        </w:rPr>
        <w:t>poskytnout první pomoc, aby byla efektivní.</w:t>
      </w:r>
      <w:r w:rsidR="006E1274">
        <w:rPr>
          <w:rFonts w:ascii="Arial" w:hAnsi="Arial" w:cs="Arial"/>
          <w:iCs/>
          <w:sz w:val="22"/>
          <w:szCs w:val="22"/>
        </w:rPr>
        <w:t>“</w:t>
      </w:r>
      <w:r w:rsidR="009D7BAD">
        <w:rPr>
          <w:rFonts w:ascii="Arial" w:hAnsi="Arial" w:cs="Arial"/>
          <w:iCs/>
          <w:sz w:val="22"/>
          <w:szCs w:val="22"/>
        </w:rPr>
        <w:t xml:space="preserve"> </w:t>
      </w:r>
    </w:p>
    <w:p w:rsidR="00BC658E" w:rsidRDefault="005822CA" w:rsidP="009D7BAD">
      <w:pPr>
        <w:spacing w:after="120" w:line="312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Vždy zhodnoťte situaci a hlavně</w:t>
      </w:r>
      <w:r w:rsidR="00794692">
        <w:rPr>
          <w:rFonts w:ascii="Arial" w:hAnsi="Arial" w:cs="Arial"/>
          <w:iCs/>
          <w:sz w:val="22"/>
          <w:szCs w:val="22"/>
        </w:rPr>
        <w:t xml:space="preserve"> bezpečnost, poté přivolejte pomoc a poskytněte první pomoc. K otázce bezpečnosti patří zejména </w:t>
      </w:r>
      <w:r w:rsidR="00794692" w:rsidRPr="00794692">
        <w:rPr>
          <w:rFonts w:ascii="Arial" w:hAnsi="Arial" w:cs="Arial"/>
          <w:iCs/>
          <w:sz w:val="22"/>
          <w:szCs w:val="22"/>
        </w:rPr>
        <w:t>zastavení vozidla na</w:t>
      </w:r>
      <w:r w:rsidR="00794692">
        <w:rPr>
          <w:rFonts w:ascii="Arial" w:hAnsi="Arial" w:cs="Arial"/>
          <w:iCs/>
          <w:sz w:val="22"/>
          <w:szCs w:val="22"/>
        </w:rPr>
        <w:t xml:space="preserve"> bezpečném místě, refl</w:t>
      </w:r>
      <w:r w:rsidR="00794692" w:rsidRPr="00794692">
        <w:rPr>
          <w:rFonts w:ascii="Arial" w:hAnsi="Arial" w:cs="Arial"/>
          <w:iCs/>
          <w:sz w:val="22"/>
          <w:szCs w:val="22"/>
        </w:rPr>
        <w:t>exní prvky před vystoupením z vozidla, rychlé opuštění kontaminovaného prostoru, hození zách</w:t>
      </w:r>
      <w:r>
        <w:rPr>
          <w:rFonts w:ascii="Arial" w:hAnsi="Arial" w:cs="Arial"/>
          <w:iCs/>
          <w:sz w:val="22"/>
          <w:szCs w:val="22"/>
        </w:rPr>
        <w:t>ranné pomůcky do vody tonoucímu nebo</w:t>
      </w:r>
      <w:r w:rsidR="00794692" w:rsidRPr="0079469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použití</w:t>
      </w:r>
      <w:r w:rsidR="00BC658E">
        <w:rPr>
          <w:rFonts w:ascii="Arial" w:hAnsi="Arial" w:cs="Arial"/>
          <w:iCs/>
          <w:sz w:val="22"/>
          <w:szCs w:val="22"/>
        </w:rPr>
        <w:t xml:space="preserve"> rukavic za účelem naší ochrany</w:t>
      </w:r>
      <w:r w:rsidR="00794692">
        <w:rPr>
          <w:rFonts w:ascii="Arial" w:hAnsi="Arial" w:cs="Arial"/>
          <w:iCs/>
          <w:sz w:val="22"/>
          <w:szCs w:val="22"/>
        </w:rPr>
        <w:t xml:space="preserve">. </w:t>
      </w:r>
    </w:p>
    <w:p w:rsidR="009D7BAD" w:rsidRPr="006D62A8" w:rsidRDefault="009D7BAD" w:rsidP="009D7BAD">
      <w:pPr>
        <w:spacing w:after="120" w:line="312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D62A8">
        <w:rPr>
          <w:rFonts w:ascii="Arial" w:hAnsi="Arial" w:cs="Arial"/>
          <w:b/>
          <w:bCs/>
          <w:iCs/>
          <w:sz w:val="22"/>
          <w:szCs w:val="22"/>
        </w:rPr>
        <w:t>Kdy je nutné přivolání zdravotnické záchranné služby?</w:t>
      </w:r>
    </w:p>
    <w:p w:rsidR="009D7BAD" w:rsidRDefault="009D7BAD" w:rsidP="009D7BAD">
      <w:pPr>
        <w:spacing w:after="120"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9D7BAD">
        <w:rPr>
          <w:rFonts w:ascii="Arial" w:hAnsi="Arial" w:cs="Arial"/>
          <w:iCs/>
          <w:sz w:val="22"/>
          <w:szCs w:val="22"/>
        </w:rPr>
        <w:t>Odbornou pomoc volá</w:t>
      </w:r>
      <w:r w:rsidR="004D2BC4">
        <w:rPr>
          <w:rFonts w:ascii="Arial" w:hAnsi="Arial" w:cs="Arial"/>
          <w:iCs/>
          <w:sz w:val="22"/>
          <w:szCs w:val="22"/>
        </w:rPr>
        <w:t>me</w:t>
      </w:r>
      <w:r w:rsidRPr="009D7BAD">
        <w:rPr>
          <w:rFonts w:ascii="Arial" w:hAnsi="Arial" w:cs="Arial"/>
          <w:iCs/>
          <w:sz w:val="22"/>
          <w:szCs w:val="22"/>
        </w:rPr>
        <w:t xml:space="preserve"> vždy, pokud se jedná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9D7BAD">
        <w:rPr>
          <w:rFonts w:ascii="Arial" w:hAnsi="Arial" w:cs="Arial"/>
          <w:iCs/>
          <w:sz w:val="22"/>
          <w:szCs w:val="22"/>
        </w:rPr>
        <w:t>o život ohrožující stav, anebo má</w:t>
      </w:r>
      <w:r w:rsidR="004D2BC4">
        <w:rPr>
          <w:rFonts w:ascii="Arial" w:hAnsi="Arial" w:cs="Arial"/>
          <w:iCs/>
          <w:sz w:val="22"/>
          <w:szCs w:val="22"/>
        </w:rPr>
        <w:t>me</w:t>
      </w:r>
      <w:r w:rsidRPr="009D7BAD">
        <w:rPr>
          <w:rFonts w:ascii="Arial" w:hAnsi="Arial" w:cs="Arial"/>
          <w:iCs/>
          <w:sz w:val="22"/>
          <w:szCs w:val="22"/>
        </w:rPr>
        <w:t xml:space="preserve"> podezření, že by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9D7BAD">
        <w:rPr>
          <w:rFonts w:ascii="Arial" w:hAnsi="Arial" w:cs="Arial"/>
          <w:iCs/>
          <w:sz w:val="22"/>
          <w:szCs w:val="22"/>
        </w:rPr>
        <w:t>život ohrožující stav mohl nastat. Pokud si nejs</w:t>
      </w:r>
      <w:r w:rsidR="004D2BC4">
        <w:rPr>
          <w:rFonts w:ascii="Arial" w:hAnsi="Arial" w:cs="Arial"/>
          <w:iCs/>
          <w:sz w:val="22"/>
          <w:szCs w:val="22"/>
        </w:rPr>
        <w:t>me jisti, pak je lepší volat, než situaci podcenit a nezavolat vůbec. Telefonní číslo záchrann</w:t>
      </w:r>
      <w:r w:rsidR="007F5C56">
        <w:rPr>
          <w:rFonts w:ascii="Arial" w:hAnsi="Arial" w:cs="Arial"/>
          <w:iCs/>
          <w:sz w:val="22"/>
          <w:szCs w:val="22"/>
        </w:rPr>
        <w:t>é</w:t>
      </w:r>
      <w:r w:rsidR="004D2BC4">
        <w:rPr>
          <w:rFonts w:ascii="Arial" w:hAnsi="Arial" w:cs="Arial"/>
          <w:iCs/>
          <w:sz w:val="22"/>
          <w:szCs w:val="22"/>
        </w:rPr>
        <w:t xml:space="preserve"> služb</w:t>
      </w:r>
      <w:r w:rsidR="007F5C56">
        <w:rPr>
          <w:rFonts w:ascii="Arial" w:hAnsi="Arial" w:cs="Arial"/>
          <w:iCs/>
          <w:sz w:val="22"/>
          <w:szCs w:val="22"/>
        </w:rPr>
        <w:t>y</w:t>
      </w:r>
      <w:r w:rsidR="004D2BC4">
        <w:rPr>
          <w:rFonts w:ascii="Arial" w:hAnsi="Arial" w:cs="Arial"/>
          <w:iCs/>
          <w:sz w:val="22"/>
          <w:szCs w:val="22"/>
        </w:rPr>
        <w:t xml:space="preserve"> je 155 nebo</w:t>
      </w:r>
      <w:r w:rsidR="007F5C56">
        <w:rPr>
          <w:rFonts w:ascii="Arial" w:hAnsi="Arial" w:cs="Arial"/>
          <w:iCs/>
          <w:sz w:val="22"/>
          <w:szCs w:val="22"/>
        </w:rPr>
        <w:t xml:space="preserve"> lze o pomoc zavolat prostřednictvím tísňové linky</w:t>
      </w:r>
      <w:r w:rsidR="004D2BC4">
        <w:rPr>
          <w:rFonts w:ascii="Arial" w:hAnsi="Arial" w:cs="Arial"/>
          <w:iCs/>
          <w:sz w:val="22"/>
          <w:szCs w:val="22"/>
        </w:rPr>
        <w:t xml:space="preserve"> 112.</w:t>
      </w:r>
    </w:p>
    <w:p w:rsidR="00B748A8" w:rsidRPr="006D62A8" w:rsidRDefault="00B748A8" w:rsidP="00A478F5">
      <w:pPr>
        <w:spacing w:after="120" w:line="312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D62A8">
        <w:rPr>
          <w:rFonts w:ascii="Arial" w:hAnsi="Arial" w:cs="Arial"/>
          <w:b/>
          <w:bCs/>
          <w:iCs/>
          <w:sz w:val="22"/>
          <w:szCs w:val="22"/>
        </w:rPr>
        <w:t>A co hrozí, pokud první pomoc neposkytnete?</w:t>
      </w:r>
    </w:p>
    <w:p w:rsidR="00B748A8" w:rsidRDefault="00B748A8" w:rsidP="00A478F5">
      <w:pPr>
        <w:spacing w:after="120" w:line="312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Dle trestního zákoníku je neposkytnutí pomoci </w:t>
      </w:r>
      <w:r w:rsidR="00BC658E" w:rsidRPr="00A478F5">
        <w:rPr>
          <w:rFonts w:ascii="Arial" w:hAnsi="Arial" w:cs="Arial"/>
          <w:iCs/>
          <w:sz w:val="22"/>
          <w:szCs w:val="22"/>
        </w:rPr>
        <w:t xml:space="preserve">osobě, která je v nebezpečí smrti nebo jeví vážné známky poruchy zdraví nebo jiného vážného onemocnění, ač tak může </w:t>
      </w:r>
      <w:r w:rsidR="008940D8">
        <w:rPr>
          <w:rFonts w:ascii="Arial" w:hAnsi="Arial" w:cs="Arial"/>
          <w:iCs/>
          <w:sz w:val="22"/>
          <w:szCs w:val="22"/>
        </w:rPr>
        <w:t xml:space="preserve">zachránce </w:t>
      </w:r>
      <w:r w:rsidR="00BC658E" w:rsidRPr="00A478F5">
        <w:rPr>
          <w:rFonts w:ascii="Arial" w:hAnsi="Arial" w:cs="Arial"/>
          <w:iCs/>
          <w:sz w:val="22"/>
          <w:szCs w:val="22"/>
        </w:rPr>
        <w:t>učinit bez nebezpečí pro sebe nebo jiného</w:t>
      </w:r>
      <w:r w:rsidR="008940D8">
        <w:rPr>
          <w:rFonts w:ascii="Arial" w:hAnsi="Arial" w:cs="Arial"/>
          <w:iCs/>
          <w:sz w:val="22"/>
          <w:szCs w:val="22"/>
        </w:rPr>
        <w:t>,</w:t>
      </w:r>
      <w:r w:rsidR="00BC658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trestným činem </w:t>
      </w:r>
      <w:r w:rsidR="00BC658E">
        <w:rPr>
          <w:rFonts w:ascii="Arial" w:hAnsi="Arial" w:cs="Arial"/>
          <w:iCs/>
          <w:sz w:val="22"/>
          <w:szCs w:val="22"/>
        </w:rPr>
        <w:t xml:space="preserve">s trestní sazbou </w:t>
      </w:r>
      <w:r w:rsidR="00A478F5" w:rsidRPr="00A478F5">
        <w:rPr>
          <w:rFonts w:ascii="Arial" w:hAnsi="Arial" w:cs="Arial"/>
          <w:iCs/>
          <w:sz w:val="22"/>
          <w:szCs w:val="22"/>
        </w:rPr>
        <w:t xml:space="preserve">až 2 </w:t>
      </w:r>
      <w:r w:rsidR="00BC658E">
        <w:rPr>
          <w:rFonts w:ascii="Arial" w:hAnsi="Arial" w:cs="Arial"/>
          <w:iCs/>
          <w:sz w:val="22"/>
          <w:szCs w:val="22"/>
        </w:rPr>
        <w:t xml:space="preserve">roky. </w:t>
      </w:r>
      <w:r>
        <w:rPr>
          <w:rFonts w:ascii="Arial" w:hAnsi="Arial" w:cs="Arial"/>
          <w:iCs/>
          <w:sz w:val="22"/>
          <w:szCs w:val="22"/>
        </w:rPr>
        <w:t>P</w:t>
      </w:r>
      <w:r w:rsidRPr="00A478F5">
        <w:rPr>
          <w:rFonts w:ascii="Arial" w:hAnsi="Arial" w:cs="Arial"/>
          <w:iCs/>
          <w:sz w:val="22"/>
          <w:szCs w:val="22"/>
        </w:rPr>
        <w:t xml:space="preserve">ovinnost poskytnout první pomoc </w:t>
      </w:r>
      <w:r>
        <w:rPr>
          <w:rFonts w:ascii="Arial" w:hAnsi="Arial" w:cs="Arial"/>
          <w:iCs/>
          <w:sz w:val="22"/>
          <w:szCs w:val="22"/>
        </w:rPr>
        <w:t xml:space="preserve">neplatí absolutně. „Zde je důležité spojení </w:t>
      </w:r>
      <w:r w:rsidR="00B52FC2">
        <w:rPr>
          <w:rFonts w:ascii="Arimo" w:hAnsi="Arimo" w:cs="Arimo"/>
          <w:color w:val="000000"/>
          <w:sz w:val="18"/>
          <w:szCs w:val="18"/>
          <w:shd w:val="clear" w:color="auto" w:fill="FFFFFF"/>
        </w:rPr>
        <w:t>‚</w:t>
      </w:r>
      <w:r w:rsidRPr="00B748A8">
        <w:rPr>
          <w:rFonts w:ascii="Arial" w:hAnsi="Arial" w:cs="Arial"/>
          <w:iCs/>
          <w:sz w:val="22"/>
          <w:szCs w:val="22"/>
        </w:rPr>
        <w:t>bez nebezpečí pro sebe nebo jiného</w:t>
      </w:r>
      <w:r w:rsidR="00B52FC2">
        <w:rPr>
          <w:rFonts w:ascii="Arimo" w:hAnsi="Arimo" w:cs="Arimo"/>
          <w:color w:val="000000"/>
          <w:sz w:val="18"/>
          <w:szCs w:val="18"/>
          <w:shd w:val="clear" w:color="auto" w:fill="FFFFFF"/>
        </w:rPr>
        <w:t>‘</w:t>
      </w:r>
      <w:r w:rsidR="008940D8">
        <w:rPr>
          <w:rFonts w:ascii="Arial" w:hAnsi="Arial" w:cs="Arial"/>
          <w:iCs/>
          <w:sz w:val="22"/>
          <w:szCs w:val="22"/>
        </w:rPr>
        <w:t xml:space="preserve">, které </w:t>
      </w:r>
      <w:r>
        <w:rPr>
          <w:rFonts w:ascii="Arial" w:hAnsi="Arial" w:cs="Arial"/>
          <w:iCs/>
          <w:sz w:val="22"/>
          <w:szCs w:val="22"/>
        </w:rPr>
        <w:t xml:space="preserve">dopadá na situace, kdy by nám poskytnutím první pomoci hrozilo nebezpečí, např. </w:t>
      </w:r>
      <w:r w:rsidRPr="00B748A8">
        <w:rPr>
          <w:rFonts w:ascii="Arial" w:hAnsi="Arial" w:cs="Arial"/>
          <w:iCs/>
          <w:sz w:val="22"/>
          <w:szCs w:val="22"/>
        </w:rPr>
        <w:t>neplavec nebude skákat pro tonoucího</w:t>
      </w:r>
      <w:r w:rsidR="008940D8">
        <w:rPr>
          <w:rFonts w:ascii="Arial" w:hAnsi="Arial" w:cs="Arial"/>
          <w:iCs/>
          <w:sz w:val="22"/>
          <w:szCs w:val="22"/>
        </w:rPr>
        <w:t>,“ shrnuje Eduarda Hekšová a dodává: „</w:t>
      </w:r>
      <w:r w:rsidRPr="00B748A8">
        <w:rPr>
          <w:rFonts w:ascii="Arial" w:hAnsi="Arial" w:cs="Arial"/>
          <w:iCs/>
          <w:sz w:val="22"/>
          <w:szCs w:val="22"/>
        </w:rPr>
        <w:t>V praxi se zpravidla za minimální</w:t>
      </w:r>
      <w:r>
        <w:rPr>
          <w:rFonts w:ascii="Arial" w:hAnsi="Arial" w:cs="Arial"/>
          <w:iCs/>
          <w:sz w:val="22"/>
          <w:szCs w:val="22"/>
        </w:rPr>
        <w:t xml:space="preserve"> poskytnutí pomoci</w:t>
      </w:r>
      <w:r w:rsidRPr="00B748A8">
        <w:rPr>
          <w:rFonts w:ascii="Arial" w:hAnsi="Arial" w:cs="Arial"/>
          <w:iCs/>
          <w:sz w:val="22"/>
          <w:szCs w:val="22"/>
        </w:rPr>
        <w:t xml:space="preserve"> považuje přivolání záchranné služby.</w:t>
      </w:r>
      <w:r w:rsidR="008940D8">
        <w:rPr>
          <w:rFonts w:ascii="Arial" w:hAnsi="Arial" w:cs="Arial"/>
          <w:iCs/>
          <w:sz w:val="22"/>
          <w:szCs w:val="22"/>
        </w:rPr>
        <w:t>“</w:t>
      </w:r>
    </w:p>
    <w:p w:rsidR="00A478F5" w:rsidRDefault="008940D8" w:rsidP="00A478F5">
      <w:pPr>
        <w:spacing w:after="120" w:line="312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 vyšší trestní sazbou i stanovením parametrů neposkytnutí pomoci se můžeme setkat u</w:t>
      </w:r>
      <w:r w:rsidR="00B52FC2">
        <w:rPr>
          <w:rFonts w:ascii="Arial" w:hAnsi="Arial" w:cs="Arial"/>
          <w:iCs/>
          <w:sz w:val="22"/>
          <w:szCs w:val="22"/>
        </w:rPr>
        <w:t> </w:t>
      </w:r>
      <w:r w:rsidR="00B748A8">
        <w:rPr>
          <w:rFonts w:ascii="Arial" w:hAnsi="Arial" w:cs="Arial"/>
          <w:iCs/>
          <w:sz w:val="22"/>
          <w:szCs w:val="22"/>
        </w:rPr>
        <w:t>osob, které jsou z povahy</w:t>
      </w:r>
      <w:r w:rsidR="00B748A8" w:rsidRPr="00B748A8">
        <w:rPr>
          <w:rFonts w:ascii="Arial" w:hAnsi="Arial" w:cs="Arial"/>
          <w:iCs/>
          <w:sz w:val="22"/>
          <w:szCs w:val="22"/>
        </w:rPr>
        <w:t xml:space="preserve"> svého zaměstnání povin</w:t>
      </w:r>
      <w:r w:rsidR="00B748A8">
        <w:rPr>
          <w:rFonts w:ascii="Arial" w:hAnsi="Arial" w:cs="Arial"/>
          <w:iCs/>
          <w:sz w:val="22"/>
          <w:szCs w:val="22"/>
        </w:rPr>
        <w:t>ni</w:t>
      </w:r>
      <w:r w:rsidR="00B748A8" w:rsidRPr="00B748A8">
        <w:rPr>
          <w:rFonts w:ascii="Arial" w:hAnsi="Arial" w:cs="Arial"/>
          <w:iCs/>
          <w:sz w:val="22"/>
          <w:szCs w:val="22"/>
        </w:rPr>
        <w:t xml:space="preserve"> takovou pomoc poskytnout,</w:t>
      </w:r>
      <w:r w:rsidR="00B748A8">
        <w:rPr>
          <w:rFonts w:ascii="Arial" w:hAnsi="Arial" w:cs="Arial"/>
          <w:iCs/>
          <w:sz w:val="22"/>
          <w:szCs w:val="22"/>
        </w:rPr>
        <w:t xml:space="preserve"> nebo řidiči dopravního prostředku</w:t>
      </w:r>
      <w:r w:rsidR="00A478F5" w:rsidRPr="00A478F5">
        <w:rPr>
          <w:rFonts w:ascii="Arial" w:hAnsi="Arial" w:cs="Arial"/>
          <w:iCs/>
          <w:sz w:val="22"/>
          <w:szCs w:val="22"/>
        </w:rPr>
        <w:t>, kte</w:t>
      </w:r>
      <w:r w:rsidR="006E1274">
        <w:rPr>
          <w:rFonts w:ascii="Arial" w:hAnsi="Arial" w:cs="Arial"/>
          <w:iCs/>
          <w:sz w:val="22"/>
          <w:szCs w:val="22"/>
        </w:rPr>
        <w:t>ří</w:t>
      </w:r>
      <w:r>
        <w:rPr>
          <w:rFonts w:ascii="Arial" w:hAnsi="Arial" w:cs="Arial"/>
          <w:iCs/>
          <w:sz w:val="22"/>
          <w:szCs w:val="22"/>
        </w:rPr>
        <w:t xml:space="preserve"> byl</w:t>
      </w:r>
      <w:r w:rsidR="006E1274">
        <w:rPr>
          <w:rFonts w:ascii="Arial" w:hAnsi="Arial" w:cs="Arial"/>
          <w:iCs/>
          <w:sz w:val="22"/>
          <w:szCs w:val="22"/>
        </w:rPr>
        <w:t>i</w:t>
      </w:r>
      <w:r>
        <w:rPr>
          <w:rFonts w:ascii="Arial" w:hAnsi="Arial" w:cs="Arial"/>
          <w:iCs/>
          <w:sz w:val="22"/>
          <w:szCs w:val="22"/>
        </w:rPr>
        <w:t xml:space="preserve"> účastníkem</w:t>
      </w:r>
      <w:r w:rsidR="00A478F5" w:rsidRPr="00A478F5">
        <w:rPr>
          <w:rFonts w:ascii="Arial" w:hAnsi="Arial" w:cs="Arial"/>
          <w:iCs/>
          <w:sz w:val="22"/>
          <w:szCs w:val="22"/>
        </w:rPr>
        <w:t xml:space="preserve"> dopravní nehod</w:t>
      </w:r>
      <w:r>
        <w:rPr>
          <w:rFonts w:ascii="Arial" w:hAnsi="Arial" w:cs="Arial"/>
          <w:iCs/>
          <w:sz w:val="22"/>
          <w:szCs w:val="22"/>
        </w:rPr>
        <w:t xml:space="preserve">y. </w:t>
      </w:r>
    </w:p>
    <w:p w:rsidR="006D62A8" w:rsidRPr="006D62A8" w:rsidRDefault="006D62A8" w:rsidP="00A478F5">
      <w:pPr>
        <w:spacing w:after="120" w:line="312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D62A8">
        <w:rPr>
          <w:rFonts w:ascii="Arial" w:hAnsi="Arial" w:cs="Arial"/>
          <w:b/>
          <w:bCs/>
          <w:iCs/>
          <w:sz w:val="22"/>
          <w:szCs w:val="22"/>
        </w:rPr>
        <w:t>Krajní nouze při poskytování první pomoci</w:t>
      </w:r>
    </w:p>
    <w:p w:rsidR="00A478F5" w:rsidRDefault="00A478F5" w:rsidP="00A478F5">
      <w:pPr>
        <w:spacing w:after="120"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A478F5">
        <w:rPr>
          <w:rFonts w:ascii="Arial" w:hAnsi="Arial" w:cs="Arial"/>
          <w:iCs/>
          <w:sz w:val="22"/>
          <w:szCs w:val="22"/>
        </w:rPr>
        <w:t>Při poskytování první pomoci se můžeme dostat do situace, kdy je nutné postupovat ne zcela v souladu se zákony či předpisy, případně kdy může při poskytnutí pomoci vzniknout škoda na cizím majetku.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7F5C56" w:rsidRPr="007F5C56">
        <w:rPr>
          <w:rFonts w:ascii="Arial" w:hAnsi="Arial" w:cs="Arial"/>
          <w:iCs/>
          <w:sz w:val="22"/>
          <w:szCs w:val="22"/>
        </w:rPr>
        <w:t>Zákon na tyto situace pamatuje institutem krajní nouze</w:t>
      </w:r>
      <w:r w:rsidR="007F5C56">
        <w:rPr>
          <w:rFonts w:ascii="Arial" w:hAnsi="Arial" w:cs="Arial"/>
          <w:iCs/>
          <w:sz w:val="22"/>
          <w:szCs w:val="22"/>
        </w:rPr>
        <w:t>, kdy v</w:t>
      </w:r>
      <w:r w:rsidR="007F5C56" w:rsidRPr="007F5C56">
        <w:rPr>
          <w:rFonts w:ascii="Arial" w:hAnsi="Arial" w:cs="Arial"/>
          <w:iCs/>
          <w:sz w:val="22"/>
          <w:szCs w:val="22"/>
        </w:rPr>
        <w:t xml:space="preserve"> zásadě platí, že pokud někdo odvrací hrozící nebezpečí a způsobí při tom </w:t>
      </w:r>
      <w:r w:rsidR="007F5C56" w:rsidRPr="007F5C56">
        <w:rPr>
          <w:rFonts w:ascii="Arial" w:hAnsi="Arial" w:cs="Arial"/>
          <w:iCs/>
          <w:sz w:val="22"/>
          <w:szCs w:val="22"/>
        </w:rPr>
        <w:lastRenderedPageBreak/>
        <w:t>škodu</w:t>
      </w:r>
      <w:r w:rsidR="00A67705">
        <w:rPr>
          <w:rFonts w:ascii="Arial" w:hAnsi="Arial" w:cs="Arial"/>
          <w:iCs/>
          <w:sz w:val="22"/>
          <w:szCs w:val="22"/>
        </w:rPr>
        <w:t xml:space="preserve">, poruší zákony </w:t>
      </w:r>
      <w:r w:rsidR="007F5C56" w:rsidRPr="007F5C56">
        <w:rPr>
          <w:rFonts w:ascii="Arial" w:hAnsi="Arial" w:cs="Arial"/>
          <w:iCs/>
          <w:sz w:val="22"/>
          <w:szCs w:val="22"/>
        </w:rPr>
        <w:t>či jiné předpisy</w:t>
      </w:r>
      <w:r w:rsidR="00A67705">
        <w:rPr>
          <w:rFonts w:ascii="Arial" w:hAnsi="Arial" w:cs="Arial"/>
          <w:iCs/>
          <w:sz w:val="22"/>
          <w:szCs w:val="22"/>
        </w:rPr>
        <w:t xml:space="preserve"> v přiměřené</w:t>
      </w:r>
      <w:r w:rsidR="007F5C56" w:rsidRPr="007F5C56">
        <w:rPr>
          <w:rFonts w:ascii="Arial" w:hAnsi="Arial" w:cs="Arial"/>
          <w:iCs/>
          <w:sz w:val="22"/>
          <w:szCs w:val="22"/>
        </w:rPr>
        <w:t xml:space="preserve"> míře</w:t>
      </w:r>
      <w:r w:rsidR="00A67705">
        <w:rPr>
          <w:rFonts w:ascii="Arial" w:hAnsi="Arial" w:cs="Arial"/>
          <w:iCs/>
          <w:sz w:val="22"/>
          <w:szCs w:val="22"/>
        </w:rPr>
        <w:t xml:space="preserve"> k</w:t>
      </w:r>
      <w:r w:rsidR="007F5C56" w:rsidRPr="007F5C56">
        <w:rPr>
          <w:rFonts w:ascii="Arial" w:hAnsi="Arial" w:cs="Arial"/>
          <w:iCs/>
          <w:sz w:val="22"/>
          <w:szCs w:val="22"/>
        </w:rPr>
        <w:t xml:space="preserve"> možnému ohrožení, trestní ani jiná odpovědnost nevzniká. </w:t>
      </w:r>
      <w:r w:rsidRPr="00A478F5">
        <w:rPr>
          <w:rFonts w:ascii="Arial" w:hAnsi="Arial" w:cs="Arial"/>
          <w:iCs/>
          <w:sz w:val="22"/>
          <w:szCs w:val="22"/>
        </w:rPr>
        <w:t xml:space="preserve">Závažnost hrozícího následku ovšem musí být zjevně vyšší než způsobená škoda. </w:t>
      </w:r>
    </w:p>
    <w:p w:rsidR="006D62A8" w:rsidRPr="006D62A8" w:rsidRDefault="006D62A8" w:rsidP="00A478F5">
      <w:pPr>
        <w:spacing w:after="120" w:line="312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D62A8">
        <w:rPr>
          <w:rFonts w:ascii="Arial" w:hAnsi="Arial" w:cs="Arial"/>
          <w:b/>
          <w:bCs/>
          <w:iCs/>
          <w:sz w:val="22"/>
          <w:szCs w:val="22"/>
        </w:rPr>
        <w:t xml:space="preserve">Co když </w:t>
      </w:r>
      <w:r w:rsidR="009C6995">
        <w:rPr>
          <w:rFonts w:ascii="Arial" w:hAnsi="Arial" w:cs="Arial"/>
          <w:b/>
          <w:bCs/>
          <w:iCs/>
          <w:sz w:val="22"/>
          <w:szCs w:val="22"/>
        </w:rPr>
        <w:t>zraněný</w:t>
      </w:r>
      <w:r w:rsidRPr="006D62A8">
        <w:rPr>
          <w:rFonts w:ascii="Arial" w:hAnsi="Arial" w:cs="Arial"/>
          <w:b/>
          <w:bCs/>
          <w:iCs/>
          <w:sz w:val="22"/>
          <w:szCs w:val="22"/>
        </w:rPr>
        <w:t xml:space="preserve"> naši pomoc nechce?</w:t>
      </w:r>
    </w:p>
    <w:p w:rsidR="00A478F5" w:rsidRDefault="0046638C" w:rsidP="00A478F5">
      <w:pPr>
        <w:spacing w:after="120" w:line="312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„</w:t>
      </w:r>
      <w:r w:rsidR="00A478F5" w:rsidRPr="00A478F5">
        <w:rPr>
          <w:rFonts w:ascii="Arial" w:hAnsi="Arial" w:cs="Arial"/>
          <w:iCs/>
          <w:sz w:val="22"/>
          <w:szCs w:val="22"/>
        </w:rPr>
        <w:t xml:space="preserve">V praxi se někdy </w:t>
      </w:r>
      <w:r w:rsidR="006D62A8">
        <w:rPr>
          <w:rFonts w:ascii="Arial" w:hAnsi="Arial" w:cs="Arial"/>
          <w:iCs/>
          <w:sz w:val="22"/>
          <w:szCs w:val="22"/>
        </w:rPr>
        <w:t>můžete setkat se situací, kdy</w:t>
      </w:r>
      <w:r w:rsidR="00F028D7">
        <w:rPr>
          <w:rFonts w:ascii="Arial" w:hAnsi="Arial" w:cs="Arial"/>
          <w:iCs/>
          <w:sz w:val="22"/>
          <w:szCs w:val="22"/>
        </w:rPr>
        <w:t xml:space="preserve"> </w:t>
      </w:r>
      <w:r w:rsidR="00B52FC2">
        <w:rPr>
          <w:rFonts w:ascii="Arial" w:hAnsi="Arial" w:cs="Arial"/>
          <w:iCs/>
          <w:sz w:val="22"/>
          <w:szCs w:val="22"/>
        </w:rPr>
        <w:t xml:space="preserve">si </w:t>
      </w:r>
      <w:r w:rsidR="00F028D7">
        <w:rPr>
          <w:rFonts w:ascii="Arial" w:hAnsi="Arial" w:cs="Arial"/>
          <w:iCs/>
          <w:sz w:val="22"/>
          <w:szCs w:val="22"/>
        </w:rPr>
        <w:t>zraněný</w:t>
      </w:r>
      <w:r w:rsidR="00B52FC2">
        <w:rPr>
          <w:rFonts w:ascii="Arial" w:hAnsi="Arial" w:cs="Arial"/>
          <w:iCs/>
          <w:sz w:val="22"/>
          <w:szCs w:val="22"/>
        </w:rPr>
        <w:t xml:space="preserve"> </w:t>
      </w:r>
      <w:r w:rsidR="006D62A8">
        <w:rPr>
          <w:rFonts w:ascii="Arial" w:hAnsi="Arial" w:cs="Arial"/>
          <w:iCs/>
          <w:sz w:val="22"/>
          <w:szCs w:val="22"/>
        </w:rPr>
        <w:t>nebude přát poskytnutí pomoci</w:t>
      </w:r>
      <w:r>
        <w:rPr>
          <w:rFonts w:ascii="Arial" w:hAnsi="Arial" w:cs="Arial"/>
          <w:iCs/>
          <w:sz w:val="22"/>
          <w:szCs w:val="22"/>
        </w:rPr>
        <w:t>,“ sděluje Eduarda Hekšová a doplňuje: „</w:t>
      </w:r>
      <w:r w:rsidR="006D62A8">
        <w:rPr>
          <w:rFonts w:ascii="Arial" w:hAnsi="Arial" w:cs="Arial"/>
          <w:iCs/>
          <w:sz w:val="22"/>
          <w:szCs w:val="22"/>
        </w:rPr>
        <w:t>Jak v takové s</w:t>
      </w:r>
      <w:r w:rsidR="00B52FC2">
        <w:rPr>
          <w:rFonts w:ascii="Arial" w:hAnsi="Arial" w:cs="Arial"/>
          <w:iCs/>
          <w:sz w:val="22"/>
          <w:szCs w:val="22"/>
        </w:rPr>
        <w:t>ituaci postupovat a </w:t>
      </w:r>
      <w:r w:rsidR="006D62A8">
        <w:rPr>
          <w:rFonts w:ascii="Arial" w:hAnsi="Arial" w:cs="Arial"/>
          <w:iCs/>
          <w:sz w:val="22"/>
          <w:szCs w:val="22"/>
        </w:rPr>
        <w:t>ne</w:t>
      </w:r>
      <w:r w:rsidR="00DC2293">
        <w:rPr>
          <w:rFonts w:ascii="Arial" w:hAnsi="Arial" w:cs="Arial"/>
          <w:iCs/>
          <w:sz w:val="22"/>
          <w:szCs w:val="22"/>
        </w:rPr>
        <w:t>spáchat</w:t>
      </w:r>
      <w:r w:rsidR="006D62A8">
        <w:rPr>
          <w:rFonts w:ascii="Arial" w:hAnsi="Arial" w:cs="Arial"/>
          <w:iCs/>
          <w:sz w:val="22"/>
          <w:szCs w:val="22"/>
        </w:rPr>
        <w:t xml:space="preserve"> trestn</w:t>
      </w:r>
      <w:r w:rsidR="00DC2293">
        <w:rPr>
          <w:rFonts w:ascii="Arial" w:hAnsi="Arial" w:cs="Arial"/>
          <w:iCs/>
          <w:sz w:val="22"/>
          <w:szCs w:val="22"/>
        </w:rPr>
        <w:t>ý</w:t>
      </w:r>
      <w:r w:rsidR="006D62A8">
        <w:rPr>
          <w:rFonts w:ascii="Arial" w:hAnsi="Arial" w:cs="Arial"/>
          <w:iCs/>
          <w:sz w:val="22"/>
          <w:szCs w:val="22"/>
        </w:rPr>
        <w:t xml:space="preserve"> čin neposkytnutí pomoci? </w:t>
      </w:r>
      <w:r w:rsidR="00A478F5" w:rsidRPr="00A478F5">
        <w:rPr>
          <w:rFonts w:ascii="Arial" w:hAnsi="Arial" w:cs="Arial"/>
          <w:iCs/>
          <w:sz w:val="22"/>
          <w:szCs w:val="22"/>
        </w:rPr>
        <w:t>Pokud není ohrožení skutečně bezprostřední a zřejmé (</w:t>
      </w:r>
      <w:r w:rsidR="006D62A8">
        <w:rPr>
          <w:rFonts w:ascii="Arial" w:hAnsi="Arial" w:cs="Arial"/>
          <w:iCs/>
          <w:sz w:val="22"/>
          <w:szCs w:val="22"/>
        </w:rPr>
        <w:t xml:space="preserve">např. </w:t>
      </w:r>
      <w:r w:rsidR="00A478F5" w:rsidRPr="00A478F5">
        <w:rPr>
          <w:rFonts w:ascii="Arial" w:hAnsi="Arial" w:cs="Arial"/>
          <w:iCs/>
          <w:sz w:val="22"/>
          <w:szCs w:val="22"/>
        </w:rPr>
        <w:t xml:space="preserve">tepenné krvácení), první pomoc nelze poskytovat proti jasně projevené vůli </w:t>
      </w:r>
      <w:r w:rsidR="00F028D7">
        <w:rPr>
          <w:rFonts w:ascii="Arial" w:hAnsi="Arial" w:cs="Arial"/>
          <w:iCs/>
          <w:sz w:val="22"/>
          <w:szCs w:val="22"/>
        </w:rPr>
        <w:t>zraněného.</w:t>
      </w:r>
      <w:r w:rsidR="006E1274">
        <w:rPr>
          <w:rFonts w:ascii="Arial" w:hAnsi="Arial" w:cs="Arial"/>
          <w:iCs/>
          <w:sz w:val="22"/>
          <w:szCs w:val="22"/>
        </w:rPr>
        <w:t xml:space="preserve"> </w:t>
      </w:r>
      <w:r w:rsidR="00A478F5" w:rsidRPr="00A478F5">
        <w:rPr>
          <w:rFonts w:ascii="Arial" w:hAnsi="Arial" w:cs="Arial"/>
          <w:iCs/>
          <w:sz w:val="22"/>
          <w:szCs w:val="22"/>
        </w:rPr>
        <w:t>Pokud zraněný s</w:t>
      </w:r>
      <w:r w:rsidR="00B52FC2">
        <w:rPr>
          <w:rFonts w:ascii="Arial" w:hAnsi="Arial" w:cs="Arial"/>
          <w:iCs/>
          <w:sz w:val="22"/>
          <w:szCs w:val="22"/>
        </w:rPr>
        <w:t>voji vůli nebýt ošetřen jasně a </w:t>
      </w:r>
      <w:r w:rsidR="00A478F5" w:rsidRPr="00A478F5">
        <w:rPr>
          <w:rFonts w:ascii="Arial" w:hAnsi="Arial" w:cs="Arial"/>
          <w:iCs/>
          <w:sz w:val="22"/>
          <w:szCs w:val="22"/>
        </w:rPr>
        <w:t>srozumitelně deklaruje, nemůže být takové jednání trestným činem</w:t>
      </w:r>
      <w:r w:rsidR="00B52FC2">
        <w:rPr>
          <w:rFonts w:ascii="Arial" w:hAnsi="Arial" w:cs="Arial"/>
          <w:iCs/>
          <w:sz w:val="22"/>
          <w:szCs w:val="22"/>
        </w:rPr>
        <w:t>, jelikož jde o </w:t>
      </w:r>
      <w:r w:rsidR="006D62A8">
        <w:rPr>
          <w:rFonts w:ascii="Arial" w:hAnsi="Arial" w:cs="Arial"/>
          <w:iCs/>
          <w:sz w:val="22"/>
          <w:szCs w:val="22"/>
        </w:rPr>
        <w:t>svolení poškozeného neposkytnout první pomoc.</w:t>
      </w:r>
      <w:r>
        <w:rPr>
          <w:rFonts w:ascii="Arial" w:hAnsi="Arial" w:cs="Arial"/>
          <w:iCs/>
          <w:sz w:val="22"/>
          <w:szCs w:val="22"/>
        </w:rPr>
        <w:t>“</w:t>
      </w:r>
    </w:p>
    <w:p w:rsidR="006D62A8" w:rsidRPr="006D62A8" w:rsidRDefault="006D62A8" w:rsidP="00A478F5">
      <w:pPr>
        <w:spacing w:after="120" w:line="312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D62A8">
        <w:rPr>
          <w:rFonts w:ascii="Arial" w:hAnsi="Arial" w:cs="Arial"/>
          <w:b/>
          <w:bCs/>
          <w:iCs/>
          <w:sz w:val="22"/>
          <w:szCs w:val="22"/>
        </w:rPr>
        <w:t>Aplikace první pomoci?</w:t>
      </w:r>
    </w:p>
    <w:p w:rsidR="00885F47" w:rsidRDefault="0046638C" w:rsidP="004A560F">
      <w:pPr>
        <w:spacing w:after="120" w:line="312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„</w:t>
      </w:r>
      <w:r w:rsidR="00885F47">
        <w:rPr>
          <w:rFonts w:ascii="Arial" w:hAnsi="Arial" w:cs="Arial"/>
          <w:iCs/>
          <w:sz w:val="22"/>
          <w:szCs w:val="22"/>
        </w:rPr>
        <w:t>Český červený kříž má</w:t>
      </w:r>
      <w:r w:rsidR="004D2BC4">
        <w:rPr>
          <w:rFonts w:ascii="Arial" w:hAnsi="Arial" w:cs="Arial"/>
          <w:iCs/>
          <w:sz w:val="22"/>
          <w:szCs w:val="22"/>
        </w:rPr>
        <w:t xml:space="preserve"> zdarma</w:t>
      </w:r>
      <w:r w:rsidR="00885F47">
        <w:rPr>
          <w:rFonts w:ascii="Arial" w:hAnsi="Arial" w:cs="Arial"/>
          <w:iCs/>
          <w:sz w:val="22"/>
          <w:szCs w:val="22"/>
        </w:rPr>
        <w:t xml:space="preserve"> k dispozici aplikaci, kterou si můžeme stáhnout do mobilního telefonu</w:t>
      </w:r>
      <w:r>
        <w:rPr>
          <w:rFonts w:ascii="Arial" w:hAnsi="Arial" w:cs="Arial"/>
          <w:iCs/>
          <w:sz w:val="22"/>
          <w:szCs w:val="22"/>
        </w:rPr>
        <w:t>,“</w:t>
      </w:r>
      <w:r w:rsidRPr="0046638C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uzavírá Eduarda Hekšová. </w:t>
      </w:r>
      <w:r w:rsidR="00885F47">
        <w:rPr>
          <w:rFonts w:ascii="Arial" w:hAnsi="Arial" w:cs="Arial"/>
          <w:iCs/>
          <w:sz w:val="22"/>
          <w:szCs w:val="22"/>
        </w:rPr>
        <w:t>V aplikaci je možné přivolat si pomoc, nastavit si své osobní údaje, informace o svém zdravotním stavu atd.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885F47">
        <w:rPr>
          <w:rFonts w:ascii="Arial" w:hAnsi="Arial" w:cs="Arial"/>
          <w:iCs/>
          <w:sz w:val="22"/>
          <w:szCs w:val="22"/>
        </w:rPr>
        <w:t>Přivolání první pomoci lze v</w:t>
      </w:r>
      <w:r w:rsidR="00A478F5">
        <w:rPr>
          <w:rFonts w:ascii="Arial" w:hAnsi="Arial" w:cs="Arial"/>
          <w:iCs/>
          <w:sz w:val="22"/>
          <w:szCs w:val="22"/>
        </w:rPr>
        <w:t> </w:t>
      </w:r>
      <w:r w:rsidR="00885F47">
        <w:rPr>
          <w:rFonts w:ascii="Arial" w:hAnsi="Arial" w:cs="Arial"/>
          <w:iCs/>
          <w:sz w:val="22"/>
          <w:szCs w:val="22"/>
        </w:rPr>
        <w:t>aplikaci</w:t>
      </w:r>
      <w:r w:rsidR="00A478F5">
        <w:rPr>
          <w:rFonts w:ascii="Arial" w:hAnsi="Arial" w:cs="Arial"/>
          <w:iCs/>
          <w:sz w:val="22"/>
          <w:szCs w:val="22"/>
        </w:rPr>
        <w:t xml:space="preserve"> stisknutím nouzového tlačítka, kdy násled</w:t>
      </w:r>
      <w:r w:rsidR="00B52FC2">
        <w:rPr>
          <w:rFonts w:ascii="Arial" w:hAnsi="Arial" w:cs="Arial"/>
          <w:iCs/>
          <w:sz w:val="22"/>
          <w:szCs w:val="22"/>
        </w:rPr>
        <w:t>ně aplikace odešle informace o vaší poloze a spojí v</w:t>
      </w:r>
      <w:r w:rsidR="00A478F5">
        <w:rPr>
          <w:rFonts w:ascii="Arial" w:hAnsi="Arial" w:cs="Arial"/>
          <w:iCs/>
          <w:sz w:val="22"/>
          <w:szCs w:val="22"/>
        </w:rPr>
        <w:t xml:space="preserve">ás s operátorem </w:t>
      </w:r>
      <w:r w:rsidR="00987C63">
        <w:rPr>
          <w:rFonts w:ascii="Arial" w:hAnsi="Arial" w:cs="Arial"/>
          <w:iCs/>
          <w:sz w:val="22"/>
          <w:szCs w:val="22"/>
        </w:rPr>
        <w:t xml:space="preserve">zdravotnické záchranné služby. </w:t>
      </w:r>
      <w:r w:rsidR="00885F47">
        <w:rPr>
          <w:rFonts w:ascii="Arial" w:hAnsi="Arial" w:cs="Arial"/>
          <w:iCs/>
          <w:sz w:val="22"/>
          <w:szCs w:val="22"/>
        </w:rPr>
        <w:t xml:space="preserve"> </w:t>
      </w:r>
      <w:r w:rsidR="004A560F">
        <w:rPr>
          <w:rFonts w:ascii="Arial" w:hAnsi="Arial" w:cs="Arial"/>
          <w:iCs/>
          <w:sz w:val="22"/>
          <w:szCs w:val="22"/>
        </w:rPr>
        <w:t>Aplikace p</w:t>
      </w:r>
      <w:r w:rsidR="004A560F" w:rsidRPr="004A560F">
        <w:rPr>
          <w:rFonts w:ascii="Arial" w:hAnsi="Arial" w:cs="Arial"/>
          <w:iCs/>
          <w:sz w:val="22"/>
          <w:szCs w:val="22"/>
        </w:rPr>
        <w:t xml:space="preserve">oslouží </w:t>
      </w:r>
      <w:r w:rsidR="004A560F">
        <w:rPr>
          <w:rFonts w:ascii="Arial" w:hAnsi="Arial" w:cs="Arial"/>
          <w:iCs/>
          <w:sz w:val="22"/>
          <w:szCs w:val="22"/>
        </w:rPr>
        <w:t xml:space="preserve">i </w:t>
      </w:r>
      <w:r w:rsidR="004A560F" w:rsidRPr="004A560F">
        <w:rPr>
          <w:rFonts w:ascii="Arial" w:hAnsi="Arial" w:cs="Arial"/>
          <w:iCs/>
          <w:sz w:val="22"/>
          <w:szCs w:val="22"/>
        </w:rPr>
        <w:t>jako</w:t>
      </w:r>
      <w:r w:rsidR="004A560F">
        <w:rPr>
          <w:rFonts w:ascii="Arial" w:hAnsi="Arial" w:cs="Arial"/>
          <w:iCs/>
          <w:sz w:val="22"/>
          <w:szCs w:val="22"/>
        </w:rPr>
        <w:t xml:space="preserve"> </w:t>
      </w:r>
      <w:r w:rsidR="004A560F" w:rsidRPr="004A560F">
        <w:rPr>
          <w:rFonts w:ascii="Arial" w:hAnsi="Arial" w:cs="Arial"/>
          <w:iCs/>
          <w:sz w:val="22"/>
          <w:szCs w:val="22"/>
        </w:rPr>
        <w:t>příručka první pomoci s radami ke zvládnutí různých</w:t>
      </w:r>
      <w:r w:rsidR="004A560F">
        <w:rPr>
          <w:rFonts w:ascii="Arial" w:hAnsi="Arial" w:cs="Arial"/>
          <w:iCs/>
          <w:sz w:val="22"/>
          <w:szCs w:val="22"/>
        </w:rPr>
        <w:t xml:space="preserve"> </w:t>
      </w:r>
      <w:r w:rsidR="004A560F" w:rsidRPr="004A560F">
        <w:rPr>
          <w:rFonts w:ascii="Arial" w:hAnsi="Arial" w:cs="Arial"/>
          <w:iCs/>
          <w:sz w:val="22"/>
          <w:szCs w:val="22"/>
        </w:rPr>
        <w:t>situací</w:t>
      </w:r>
      <w:r w:rsidR="004A560F">
        <w:rPr>
          <w:rFonts w:ascii="Arial" w:hAnsi="Arial" w:cs="Arial"/>
          <w:iCs/>
          <w:sz w:val="22"/>
          <w:szCs w:val="22"/>
        </w:rPr>
        <w:t>. S</w:t>
      </w:r>
      <w:r w:rsidR="004A560F" w:rsidRPr="004A560F">
        <w:rPr>
          <w:rFonts w:ascii="Arial" w:hAnsi="Arial" w:cs="Arial"/>
          <w:iCs/>
          <w:sz w:val="22"/>
          <w:szCs w:val="22"/>
        </w:rPr>
        <w:t>oučástí jsou postupy urgentní</w:t>
      </w:r>
      <w:r w:rsidR="004A560F">
        <w:rPr>
          <w:rFonts w:ascii="Arial" w:hAnsi="Arial" w:cs="Arial"/>
          <w:iCs/>
          <w:sz w:val="22"/>
          <w:szCs w:val="22"/>
        </w:rPr>
        <w:t xml:space="preserve"> </w:t>
      </w:r>
      <w:r w:rsidR="004A560F" w:rsidRPr="004A560F">
        <w:rPr>
          <w:rFonts w:ascii="Arial" w:hAnsi="Arial" w:cs="Arial"/>
          <w:iCs/>
          <w:sz w:val="22"/>
          <w:szCs w:val="22"/>
        </w:rPr>
        <w:t>první pomoci krok za krokem, včetně krátkých videí</w:t>
      </w:r>
      <w:r w:rsidR="004A560F">
        <w:rPr>
          <w:rFonts w:ascii="Arial" w:hAnsi="Arial" w:cs="Arial"/>
          <w:iCs/>
          <w:sz w:val="22"/>
          <w:szCs w:val="22"/>
        </w:rPr>
        <w:t xml:space="preserve">. </w:t>
      </w:r>
    </w:p>
    <w:p w:rsidR="0046638C" w:rsidRDefault="0046638C" w:rsidP="00146FE1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</w:p>
    <w:p w:rsidR="00146FE1" w:rsidRDefault="00146FE1" w:rsidP="00146FE1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spotřebitelé mají </w:t>
      </w:r>
      <w:r w:rsidR="0059594D">
        <w:rPr>
          <w:rFonts w:ascii="Arial" w:hAnsi="Arial" w:cs="Arial"/>
          <w:sz w:val="22"/>
          <w:szCs w:val="22"/>
        </w:rPr>
        <w:t>otázky k</w:t>
      </w:r>
      <w:r w:rsidR="004E0F43">
        <w:rPr>
          <w:rFonts w:ascii="Arial" w:hAnsi="Arial" w:cs="Arial"/>
          <w:sz w:val="22"/>
          <w:szCs w:val="22"/>
        </w:rPr>
        <w:t> tomuto tématu</w:t>
      </w:r>
      <w:r w:rsidR="00D4729D">
        <w:rPr>
          <w:rFonts w:ascii="Arial" w:hAnsi="Arial" w:cs="Arial"/>
          <w:sz w:val="22"/>
          <w:szCs w:val="22"/>
        </w:rPr>
        <w:t>,</w:t>
      </w:r>
      <w:r w:rsidR="0059594D">
        <w:rPr>
          <w:rFonts w:ascii="Arial" w:hAnsi="Arial" w:cs="Arial"/>
          <w:sz w:val="22"/>
          <w:szCs w:val="22"/>
        </w:rPr>
        <w:t xml:space="preserve"> mo</w:t>
      </w:r>
      <w:r>
        <w:rPr>
          <w:rFonts w:ascii="Arial" w:hAnsi="Arial" w:cs="Arial"/>
          <w:sz w:val="22"/>
          <w:szCs w:val="22"/>
        </w:rPr>
        <w:t xml:space="preserve">hou se obrátit </w:t>
      </w:r>
      <w:r w:rsidRPr="00340262">
        <w:rPr>
          <w:rFonts w:ascii="Arial" w:hAnsi="Arial" w:cs="Arial"/>
          <w:sz w:val="22"/>
          <w:szCs w:val="22"/>
        </w:rPr>
        <w:t xml:space="preserve">na bezplatnou spotřebitelskou poradnu dTestu, a to elektronicky na </w:t>
      </w:r>
      <w:hyperlink r:id="rId7" w:history="1">
        <w:r w:rsidRPr="00197B99">
          <w:rPr>
            <w:rStyle w:val="Hypertextovodkaz"/>
            <w:rFonts w:ascii="Arial" w:hAnsi="Arial" w:cs="Arial"/>
            <w:sz w:val="22"/>
            <w:szCs w:val="22"/>
          </w:rPr>
          <w:t>www.dtest.cz/spotrebitelska-poradna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340262">
        <w:rPr>
          <w:rFonts w:ascii="Arial" w:hAnsi="Arial" w:cs="Arial"/>
          <w:sz w:val="22"/>
          <w:szCs w:val="22"/>
        </w:rPr>
        <w:t>nebo telefonicky na číslo 299 149 009.</w:t>
      </w:r>
    </w:p>
    <w:p w:rsidR="00B4400E" w:rsidRPr="00C25397" w:rsidRDefault="00B4400E" w:rsidP="00B4400E">
      <w:pPr>
        <w:spacing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C25397">
        <w:rPr>
          <w:rFonts w:ascii="Arial" w:hAnsi="Arial" w:cs="Arial"/>
          <w:iCs/>
          <w:sz w:val="22"/>
          <w:szCs w:val="22"/>
        </w:rPr>
        <w:t>Kontakt pro média:</w:t>
      </w:r>
    </w:p>
    <w:p w:rsidR="00B4400E" w:rsidRPr="00125371" w:rsidRDefault="003E43ED" w:rsidP="00B4400E">
      <w:pPr>
        <w:spacing w:line="26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Lucie Korbeliusová</w:t>
      </w:r>
      <w:r w:rsidR="00B4400E">
        <w:rPr>
          <w:rFonts w:ascii="Arial" w:hAnsi="Arial" w:cs="Arial"/>
          <w:color w:val="auto"/>
          <w:sz w:val="22"/>
          <w:szCs w:val="22"/>
        </w:rPr>
        <w:t xml:space="preserve">,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hyperlink r:id="rId8" w:history="1">
        <w:r w:rsidRPr="003A7FB8">
          <w:rPr>
            <w:rStyle w:val="Hypertextovodkaz"/>
            <w:rFonts w:ascii="Arial" w:hAnsi="Arial" w:cs="Arial"/>
            <w:sz w:val="22"/>
            <w:szCs w:val="22"/>
          </w:rPr>
          <w:t>media@dtest.cz</w:t>
        </w:r>
      </w:hyperlink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="00B4400E" w:rsidRPr="00A80E1E">
        <w:rPr>
          <w:rFonts w:ascii="Arial" w:hAnsi="Arial" w:cs="Arial"/>
          <w:color w:val="auto"/>
          <w:sz w:val="22"/>
          <w:szCs w:val="22"/>
        </w:rPr>
        <w:t>tel.: +420</w:t>
      </w:r>
      <w:r w:rsidR="00B4400E">
        <w:rPr>
          <w:rFonts w:ascii="Arial" w:eastAsia="Calibri" w:hAnsi="Arial" w:cs="Arial"/>
          <w:noProof/>
          <w:color w:val="auto"/>
          <w:sz w:val="22"/>
          <w:szCs w:val="22"/>
        </w:rPr>
        <w:t> 604 556 874</w:t>
      </w:r>
    </w:p>
    <w:p w:rsidR="00B4400E" w:rsidRPr="00125371" w:rsidRDefault="00B4400E" w:rsidP="00B4400E">
      <w:pPr>
        <w:spacing w:before="120"/>
        <w:rPr>
          <w:rFonts w:ascii="Arial" w:hAnsi="Arial" w:cs="Arial"/>
          <w:sz w:val="22"/>
          <w:szCs w:val="22"/>
        </w:rPr>
      </w:pPr>
    </w:p>
    <w:p w:rsidR="00B4400E" w:rsidRDefault="00B4400E" w:rsidP="00B4400E">
      <w:pPr>
        <w:spacing w:before="120" w:line="300" w:lineRule="auto"/>
        <w:rPr>
          <w:rFonts w:ascii="Arial" w:eastAsia="Times New Roman" w:hAnsi="Arial" w:cs="Arial"/>
          <w:sz w:val="16"/>
          <w:szCs w:val="16"/>
        </w:rPr>
      </w:pPr>
      <w:r w:rsidRPr="00B53C3A">
        <w:rPr>
          <w:rFonts w:ascii="Arial" w:eastAsia="Times New Roman" w:hAnsi="Arial" w:cs="Arial"/>
          <w:sz w:val="16"/>
          <w:szCs w:val="16"/>
        </w:rPr>
        <w:t xml:space="preserve">dTest, o.p.s. je největší českou </w:t>
      </w:r>
      <w:r>
        <w:rPr>
          <w:rFonts w:ascii="Arial" w:eastAsia="Times New Roman" w:hAnsi="Arial" w:cs="Arial"/>
          <w:sz w:val="16"/>
          <w:szCs w:val="16"/>
        </w:rPr>
        <w:t xml:space="preserve">spotřebitelskou </w:t>
      </w:r>
      <w:r w:rsidRPr="00B53C3A">
        <w:rPr>
          <w:rFonts w:ascii="Arial" w:eastAsia="Times New Roman" w:hAnsi="Arial" w:cs="Arial"/>
          <w:sz w:val="16"/>
          <w:szCs w:val="16"/>
        </w:rPr>
        <w:t>or</w:t>
      </w:r>
      <w:r>
        <w:rPr>
          <w:rFonts w:ascii="Arial" w:eastAsia="Times New Roman" w:hAnsi="Arial" w:cs="Arial"/>
          <w:sz w:val="16"/>
          <w:szCs w:val="16"/>
        </w:rPr>
        <w:t>ganizací</w:t>
      </w:r>
      <w:r w:rsidRPr="00B53C3A">
        <w:rPr>
          <w:rFonts w:ascii="Arial" w:eastAsia="Times New Roman" w:hAnsi="Arial" w:cs="Arial"/>
          <w:sz w:val="16"/>
          <w:szCs w:val="16"/>
        </w:rPr>
        <w:t xml:space="preserve">, která v ČR působí již od roku 1992. Je vydavatelem spotřebitelského časopisu dTest, na jehož stránkách jsou publikovány výsledky nezávislých a objektivních testů produktů, varování před nebezpečnými a zdravotně závadnými výrobky, informace o spotřebitelských právech a rady, jak tato práva účinně uplatňovat. </w:t>
      </w:r>
      <w:r>
        <w:rPr>
          <w:rFonts w:ascii="Arial" w:eastAsia="Times New Roman" w:hAnsi="Arial" w:cs="Arial"/>
          <w:sz w:val="16"/>
          <w:szCs w:val="16"/>
        </w:rPr>
        <w:t>dTest</w:t>
      </w:r>
      <w:r w:rsidRPr="00B53C3A">
        <w:rPr>
          <w:rFonts w:ascii="Arial" w:eastAsia="Times New Roman" w:hAnsi="Arial" w:cs="Arial"/>
          <w:sz w:val="16"/>
          <w:szCs w:val="16"/>
        </w:rPr>
        <w:t xml:space="preserve"> je součástí mezinárodní organizace International Consume</w:t>
      </w:r>
      <w:r>
        <w:rPr>
          <w:rFonts w:ascii="Arial" w:eastAsia="Times New Roman" w:hAnsi="Arial" w:cs="Arial"/>
          <w:sz w:val="16"/>
          <w:szCs w:val="16"/>
        </w:rPr>
        <w:t>r Research and Testing (ICRT) a </w:t>
      </w:r>
      <w:r w:rsidRPr="00B53C3A">
        <w:rPr>
          <w:rFonts w:ascii="Arial" w:eastAsia="Times New Roman" w:hAnsi="Arial" w:cs="Arial"/>
          <w:sz w:val="16"/>
          <w:szCs w:val="16"/>
        </w:rPr>
        <w:t>evropské spotřebitelské organizace BEUC.</w:t>
      </w:r>
    </w:p>
    <w:p w:rsidR="00B4400E" w:rsidRPr="00790705" w:rsidRDefault="00B4400E" w:rsidP="00B4400E">
      <w:pPr>
        <w:spacing w:before="120" w:line="30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Poradenská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linka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časopisu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dTest</w:t>
      </w:r>
      <w:r>
        <w:rPr>
          <w:rFonts w:ascii="Arial" w:eastAsia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299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149 009</w:t>
      </w:r>
      <w:r>
        <w:rPr>
          <w:rFonts w:ascii="Arial" w:eastAsia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je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 provozu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každý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pracovní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9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17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hodin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spotřebitelé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mohou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konzultovat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 právními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poradci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časopisu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dTest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nejrůznější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spotřebitelské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problémy,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cenu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běžného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tarifu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volání.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spuštění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 roce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2010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této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možnosti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využily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již</w:t>
      </w:r>
      <w:r>
        <w:rPr>
          <w:rFonts w:ascii="Arial" w:eastAsia="Arial" w:hAnsi="Arial" w:cs="Arial"/>
          <w:sz w:val="16"/>
          <w:szCs w:val="16"/>
        </w:rPr>
        <w:t xml:space="preserve"> deseti</w:t>
      </w:r>
      <w:r>
        <w:rPr>
          <w:rFonts w:ascii="Arial" w:hAnsi="Arial" w:cs="Arial"/>
          <w:sz w:val="16"/>
          <w:szCs w:val="16"/>
        </w:rPr>
        <w:t>tisíce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spotřebitelů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poradenská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linka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časopisu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dTest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tak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stala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první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nejvyhledávanější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cestou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 řešení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potíží,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kterými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zákazníci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trhu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setkávají.</w:t>
      </w:r>
    </w:p>
    <w:p w:rsidR="00B4400E" w:rsidRPr="00047CEB" w:rsidRDefault="00B4400E" w:rsidP="00B4400E">
      <w:pPr>
        <w:spacing w:line="30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4B3785" w:rsidRDefault="004B3785"/>
    <w:sectPr w:rsidR="004B3785" w:rsidSect="00273C26">
      <w:headerReference w:type="default" r:id="rId9"/>
      <w:headerReference w:type="first" r:id="rId10"/>
      <w:footerReference w:type="first" r:id="rId11"/>
      <w:pgSz w:w="11906" w:h="16838" w:code="9"/>
      <w:pgMar w:top="1135" w:right="652" w:bottom="652" w:left="2608" w:header="51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7871" w:rsidRDefault="00AC7871">
      <w:r>
        <w:separator/>
      </w:r>
    </w:p>
  </w:endnote>
  <w:endnote w:type="continuationSeparator" w:id="0">
    <w:p w:rsidR="00AC7871" w:rsidRDefault="00AC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7490" w:rsidRPr="00E8417D" w:rsidRDefault="00987490">
    <w:pPr>
      <w:pStyle w:val="Zpat"/>
      <w:rPr>
        <w:kern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411480</wp:posOffset>
          </wp:positionH>
          <wp:positionV relativeFrom="margin">
            <wp:posOffset>7701280</wp:posOffset>
          </wp:positionV>
          <wp:extent cx="938530" cy="1991995"/>
          <wp:effectExtent l="0" t="0" r="0" b="8255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199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54B92">
      <w:rPr>
        <w:noProof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E4715B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32.6pt;margin-top:283.5pt;width:14.1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414020</wp:posOffset>
          </wp:positionH>
          <wp:positionV relativeFrom="page">
            <wp:posOffset>414020</wp:posOffset>
          </wp:positionV>
          <wp:extent cx="828040" cy="2149475"/>
          <wp:effectExtent l="0" t="0" r="0" b="3175"/>
          <wp:wrapNone/>
          <wp:docPr id="16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21494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7871" w:rsidRDefault="00AC7871">
      <w:r>
        <w:separator/>
      </w:r>
    </w:p>
  </w:footnote>
  <w:footnote w:type="continuationSeparator" w:id="0">
    <w:p w:rsidR="00AC7871" w:rsidRDefault="00AC7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7490" w:rsidRPr="00B27B20" w:rsidRDefault="00987490">
    <w:pPr>
      <w:pStyle w:val="Zhlav"/>
      <w:rPr>
        <w:sz w:val="10"/>
      </w:rPr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414020</wp:posOffset>
          </wp:positionH>
          <wp:positionV relativeFrom="page">
            <wp:posOffset>414020</wp:posOffset>
          </wp:positionV>
          <wp:extent cx="828675" cy="209550"/>
          <wp:effectExtent l="0" t="0" r="9525" b="0"/>
          <wp:wrapNone/>
          <wp:docPr id="14" name="Obrázek 1" descr="www_23 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www_23 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7490" w:rsidRPr="00E34CDA" w:rsidRDefault="00987490" w:rsidP="00F82807">
    <w:pPr>
      <w:pStyle w:val="Zhlav"/>
      <w:rPr>
        <w:rFonts w:ascii="Calibri" w:hAnsi="Calibri"/>
        <w:kern w:val="36"/>
        <w:sz w:val="36"/>
        <w:szCs w:val="36"/>
      </w:rPr>
    </w:pPr>
    <w:r w:rsidRPr="00B16713">
      <w:rPr>
        <w:rFonts w:ascii="Calibri" w:hAnsi="Calibri"/>
        <w:kern w:val="36"/>
        <w:sz w:val="36"/>
        <w:szCs w:val="36"/>
      </w:rPr>
      <w:t>Tisková zpráva</w:t>
    </w:r>
    <w:r w:rsidR="00A56196">
      <w:rPr>
        <w:rFonts w:ascii="Calibri" w:hAnsi="Calibri"/>
        <w:kern w:val="36"/>
        <w:sz w:val="36"/>
        <w:szCs w:val="36"/>
      </w:rPr>
      <w:t xml:space="preserve"> ze dne </w:t>
    </w:r>
    <w:r w:rsidR="002D44A5">
      <w:rPr>
        <w:rFonts w:ascii="Calibri" w:hAnsi="Calibri"/>
        <w:kern w:val="36"/>
        <w:sz w:val="36"/>
        <w:szCs w:val="36"/>
      </w:rPr>
      <w:t>22</w:t>
    </w:r>
    <w:r>
      <w:rPr>
        <w:rFonts w:ascii="Calibri" w:hAnsi="Calibri"/>
        <w:kern w:val="36"/>
        <w:sz w:val="36"/>
        <w:szCs w:val="36"/>
      </w:rPr>
      <w:t xml:space="preserve">. </w:t>
    </w:r>
    <w:r w:rsidR="00B42293">
      <w:rPr>
        <w:rFonts w:ascii="Calibri" w:hAnsi="Calibri"/>
        <w:kern w:val="36"/>
        <w:sz w:val="36"/>
        <w:szCs w:val="36"/>
      </w:rPr>
      <w:t>listopadu</w:t>
    </w:r>
    <w:r>
      <w:rPr>
        <w:rFonts w:ascii="Calibri" w:hAnsi="Calibri"/>
        <w:kern w:val="36"/>
        <w:sz w:val="36"/>
        <w:szCs w:val="36"/>
      </w:rPr>
      <w:t xml:space="preserve">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0E"/>
    <w:rsid w:val="00001DF0"/>
    <w:rsid w:val="0002014B"/>
    <w:rsid w:val="000571ED"/>
    <w:rsid w:val="00093788"/>
    <w:rsid w:val="000E6834"/>
    <w:rsid w:val="000E7CF8"/>
    <w:rsid w:val="00100ED2"/>
    <w:rsid w:val="00116227"/>
    <w:rsid w:val="00146FE1"/>
    <w:rsid w:val="00154468"/>
    <w:rsid w:val="00172185"/>
    <w:rsid w:val="001D0146"/>
    <w:rsid w:val="001D1426"/>
    <w:rsid w:val="001D72C5"/>
    <w:rsid w:val="001F4228"/>
    <w:rsid w:val="00256DA1"/>
    <w:rsid w:val="0025741A"/>
    <w:rsid w:val="00262DB7"/>
    <w:rsid w:val="002646B0"/>
    <w:rsid w:val="00273C26"/>
    <w:rsid w:val="00297AD4"/>
    <w:rsid w:val="002B63C9"/>
    <w:rsid w:val="002C34B8"/>
    <w:rsid w:val="002D44A5"/>
    <w:rsid w:val="002E3924"/>
    <w:rsid w:val="002F3F0B"/>
    <w:rsid w:val="003006B8"/>
    <w:rsid w:val="00306F09"/>
    <w:rsid w:val="003174DE"/>
    <w:rsid w:val="0032176E"/>
    <w:rsid w:val="003446E2"/>
    <w:rsid w:val="003C0594"/>
    <w:rsid w:val="003C0DC1"/>
    <w:rsid w:val="003E43ED"/>
    <w:rsid w:val="003F4587"/>
    <w:rsid w:val="00406CD3"/>
    <w:rsid w:val="00412AB4"/>
    <w:rsid w:val="00423724"/>
    <w:rsid w:val="0046638C"/>
    <w:rsid w:val="00471C1E"/>
    <w:rsid w:val="004A560F"/>
    <w:rsid w:val="004B3785"/>
    <w:rsid w:val="004D2BC4"/>
    <w:rsid w:val="004E0F43"/>
    <w:rsid w:val="004E6186"/>
    <w:rsid w:val="00506053"/>
    <w:rsid w:val="005322A6"/>
    <w:rsid w:val="00544302"/>
    <w:rsid w:val="00551994"/>
    <w:rsid w:val="00565013"/>
    <w:rsid w:val="00573E26"/>
    <w:rsid w:val="005822CA"/>
    <w:rsid w:val="0059594D"/>
    <w:rsid w:val="005A47DC"/>
    <w:rsid w:val="005C653D"/>
    <w:rsid w:val="005F33A1"/>
    <w:rsid w:val="006030AC"/>
    <w:rsid w:val="00606403"/>
    <w:rsid w:val="00614A68"/>
    <w:rsid w:val="00620EA2"/>
    <w:rsid w:val="006679EA"/>
    <w:rsid w:val="0067544D"/>
    <w:rsid w:val="00680668"/>
    <w:rsid w:val="00691FFD"/>
    <w:rsid w:val="006B349E"/>
    <w:rsid w:val="006D62A8"/>
    <w:rsid w:val="006E1274"/>
    <w:rsid w:val="006E2DE0"/>
    <w:rsid w:val="006F6C03"/>
    <w:rsid w:val="00710E06"/>
    <w:rsid w:val="0075208D"/>
    <w:rsid w:val="007648DB"/>
    <w:rsid w:val="00775862"/>
    <w:rsid w:val="00794017"/>
    <w:rsid w:val="00794692"/>
    <w:rsid w:val="007E1D74"/>
    <w:rsid w:val="007E39CE"/>
    <w:rsid w:val="007F5C56"/>
    <w:rsid w:val="008175A9"/>
    <w:rsid w:val="00833580"/>
    <w:rsid w:val="00862A54"/>
    <w:rsid w:val="0086457B"/>
    <w:rsid w:val="00885F47"/>
    <w:rsid w:val="00890EFA"/>
    <w:rsid w:val="008940D8"/>
    <w:rsid w:val="008C32B5"/>
    <w:rsid w:val="008D1749"/>
    <w:rsid w:val="008E5BEE"/>
    <w:rsid w:val="009423AB"/>
    <w:rsid w:val="00963796"/>
    <w:rsid w:val="00987490"/>
    <w:rsid w:val="00987C63"/>
    <w:rsid w:val="00995E6D"/>
    <w:rsid w:val="009C6995"/>
    <w:rsid w:val="009D61D0"/>
    <w:rsid w:val="009D647F"/>
    <w:rsid w:val="009D7BAD"/>
    <w:rsid w:val="009E6666"/>
    <w:rsid w:val="009F7923"/>
    <w:rsid w:val="00A1791E"/>
    <w:rsid w:val="00A3143D"/>
    <w:rsid w:val="00A32F94"/>
    <w:rsid w:val="00A478F5"/>
    <w:rsid w:val="00A5014B"/>
    <w:rsid w:val="00A54B92"/>
    <w:rsid w:val="00A55B20"/>
    <w:rsid w:val="00A56196"/>
    <w:rsid w:val="00A662EE"/>
    <w:rsid w:val="00A67705"/>
    <w:rsid w:val="00A8531F"/>
    <w:rsid w:val="00A912D6"/>
    <w:rsid w:val="00AA0045"/>
    <w:rsid w:val="00AA46C7"/>
    <w:rsid w:val="00AA5A58"/>
    <w:rsid w:val="00AC1FD0"/>
    <w:rsid w:val="00AC7871"/>
    <w:rsid w:val="00AD067F"/>
    <w:rsid w:val="00AD1EFC"/>
    <w:rsid w:val="00AE01BB"/>
    <w:rsid w:val="00AE252F"/>
    <w:rsid w:val="00AE32C4"/>
    <w:rsid w:val="00AE341F"/>
    <w:rsid w:val="00AE3566"/>
    <w:rsid w:val="00B069E5"/>
    <w:rsid w:val="00B42293"/>
    <w:rsid w:val="00B4400E"/>
    <w:rsid w:val="00B47EFE"/>
    <w:rsid w:val="00B52FC2"/>
    <w:rsid w:val="00B55A59"/>
    <w:rsid w:val="00B748A8"/>
    <w:rsid w:val="00BA2EE8"/>
    <w:rsid w:val="00BB107B"/>
    <w:rsid w:val="00BB5C9D"/>
    <w:rsid w:val="00BC658E"/>
    <w:rsid w:val="00C1439B"/>
    <w:rsid w:val="00C353F8"/>
    <w:rsid w:val="00C42A9A"/>
    <w:rsid w:val="00C53A49"/>
    <w:rsid w:val="00C74F84"/>
    <w:rsid w:val="00C84964"/>
    <w:rsid w:val="00C97640"/>
    <w:rsid w:val="00C97976"/>
    <w:rsid w:val="00CE1C45"/>
    <w:rsid w:val="00D04F47"/>
    <w:rsid w:val="00D33CA4"/>
    <w:rsid w:val="00D34E55"/>
    <w:rsid w:val="00D34FFF"/>
    <w:rsid w:val="00D4729D"/>
    <w:rsid w:val="00D52AF8"/>
    <w:rsid w:val="00DA71B2"/>
    <w:rsid w:val="00DB7622"/>
    <w:rsid w:val="00DC2293"/>
    <w:rsid w:val="00DC5B5A"/>
    <w:rsid w:val="00E34CDA"/>
    <w:rsid w:val="00E46728"/>
    <w:rsid w:val="00E473C9"/>
    <w:rsid w:val="00E549C5"/>
    <w:rsid w:val="00E60CE9"/>
    <w:rsid w:val="00E6138B"/>
    <w:rsid w:val="00E61C62"/>
    <w:rsid w:val="00E66131"/>
    <w:rsid w:val="00E70BA1"/>
    <w:rsid w:val="00E83243"/>
    <w:rsid w:val="00EC508B"/>
    <w:rsid w:val="00ED60EF"/>
    <w:rsid w:val="00EE641D"/>
    <w:rsid w:val="00F028D7"/>
    <w:rsid w:val="00F2123C"/>
    <w:rsid w:val="00F2166E"/>
    <w:rsid w:val="00F234D5"/>
    <w:rsid w:val="00F24254"/>
    <w:rsid w:val="00F3356F"/>
    <w:rsid w:val="00F42D3B"/>
    <w:rsid w:val="00F7277A"/>
    <w:rsid w:val="00F82807"/>
    <w:rsid w:val="00F9725C"/>
    <w:rsid w:val="00FB066B"/>
    <w:rsid w:val="00FE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F728B75-B040-4FA9-A332-26F6777F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00E"/>
    <w:pPr>
      <w:suppressAutoHyphens/>
      <w:spacing w:after="0" w:line="240" w:lineRule="auto"/>
    </w:pPr>
    <w:rPr>
      <w:rFonts w:ascii="Times" w:eastAsia="Times" w:hAnsi="Times" w:cs="Times New Roman"/>
      <w:color w:val="00000A"/>
      <w:kern w:val="1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1F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40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40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adpis2"/>
    <w:next w:val="Nadpis3"/>
    <w:autoRedefine/>
    <w:uiPriority w:val="39"/>
    <w:unhideWhenUsed/>
    <w:qFormat/>
    <w:rsid w:val="00794017"/>
    <w:pPr>
      <w:keepNext w:val="0"/>
      <w:keepLines w:val="0"/>
      <w:spacing w:before="0"/>
      <w:ind w:left="240"/>
      <w:outlineLvl w:val="9"/>
    </w:pPr>
    <w:rPr>
      <w:rFonts w:ascii="Times New Roman" w:eastAsia="Times New Roman" w:hAnsi="Times New Roman" w:cstheme="minorHAnsi"/>
      <w:color w:val="auto"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40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40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rsid w:val="00B440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400E"/>
    <w:rPr>
      <w:rFonts w:ascii="Times" w:eastAsia="Times" w:hAnsi="Times" w:cs="Times New Roman"/>
      <w:color w:val="00000A"/>
      <w:kern w:val="1"/>
      <w:sz w:val="24"/>
      <w:szCs w:val="20"/>
      <w:lang w:eastAsia="cs-CZ"/>
    </w:rPr>
  </w:style>
  <w:style w:type="paragraph" w:styleId="Zpat">
    <w:name w:val="footer"/>
    <w:basedOn w:val="Normln"/>
    <w:link w:val="ZpatChar"/>
    <w:rsid w:val="00B440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400E"/>
    <w:rPr>
      <w:rFonts w:ascii="Times" w:eastAsia="Times" w:hAnsi="Times" w:cs="Times New Roman"/>
      <w:color w:val="00000A"/>
      <w:kern w:val="1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B4400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23724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kern w:val="0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91FFD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3C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C26"/>
    <w:rPr>
      <w:rFonts w:ascii="Segoe UI" w:eastAsia="Times" w:hAnsi="Segoe UI" w:cs="Segoe UI"/>
      <w:color w:val="00000A"/>
      <w:kern w:val="1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423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23A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23AB"/>
    <w:rPr>
      <w:rFonts w:ascii="Times" w:eastAsia="Times" w:hAnsi="Times" w:cs="Times New Roman"/>
      <w:color w:val="00000A"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23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23AB"/>
    <w:rPr>
      <w:rFonts w:ascii="Times" w:eastAsia="Times" w:hAnsi="Times" w:cs="Times New Roman"/>
      <w:b/>
      <w:bCs/>
      <w:color w:val="00000A"/>
      <w:kern w:val="1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F234D5"/>
    <w:rPr>
      <w:i/>
      <w:iCs/>
    </w:rPr>
  </w:style>
  <w:style w:type="paragraph" w:styleId="Revize">
    <w:name w:val="Revision"/>
    <w:hidden/>
    <w:uiPriority w:val="99"/>
    <w:semiHidden/>
    <w:rsid w:val="003E43ED"/>
    <w:pPr>
      <w:spacing w:after="0" w:line="240" w:lineRule="auto"/>
    </w:pPr>
    <w:rPr>
      <w:rFonts w:ascii="Times" w:eastAsia="Times" w:hAnsi="Times" w:cs="Times New Roman"/>
      <w:color w:val="00000A"/>
      <w:kern w:val="1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E43E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D44A5"/>
    <w:pPr>
      <w:suppressAutoHyphens/>
      <w:spacing w:after="0" w:line="240" w:lineRule="auto"/>
    </w:pPr>
    <w:rPr>
      <w:rFonts w:ascii="Times" w:eastAsia="Times" w:hAnsi="Times" w:cs="Times New Roman"/>
      <w:color w:val="00000A"/>
      <w:kern w:val="1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dtes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test.cz/spotrebitelska-porad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3DC32-2FD4-4FA9-BA75-51657AE4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Obec Střeň</cp:lastModifiedBy>
  <cp:revision>2</cp:revision>
  <cp:lastPrinted>2022-10-02T21:54:00Z</cp:lastPrinted>
  <dcterms:created xsi:type="dcterms:W3CDTF">2022-11-22T10:42:00Z</dcterms:created>
  <dcterms:modified xsi:type="dcterms:W3CDTF">2022-11-22T10:42:00Z</dcterms:modified>
</cp:coreProperties>
</file>