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2C175" w14:textId="4B7D082F" w:rsidR="00EE3918" w:rsidRPr="00953D64" w:rsidRDefault="00BA6654" w:rsidP="00D650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3D64">
        <w:rPr>
          <w:rFonts w:ascii="Times New Roman" w:hAnsi="Times New Roman" w:cs="Times New Roman"/>
          <w:b/>
          <w:sz w:val="28"/>
          <w:szCs w:val="28"/>
        </w:rPr>
        <w:t xml:space="preserve">Souhrn technických požadavků na </w:t>
      </w:r>
      <w:r w:rsidR="00AA2071" w:rsidRPr="00953D64">
        <w:rPr>
          <w:rFonts w:ascii="Times New Roman" w:hAnsi="Times New Roman" w:cs="Times New Roman"/>
          <w:b/>
          <w:sz w:val="28"/>
          <w:szCs w:val="28"/>
        </w:rPr>
        <w:t>varovného</w:t>
      </w:r>
      <w:r w:rsidR="00D80C02" w:rsidRPr="00953D64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953D64" w:rsidRPr="00953D64">
        <w:rPr>
          <w:rFonts w:ascii="Times New Roman" w:hAnsi="Times New Roman" w:cs="Times New Roman"/>
          <w:b/>
          <w:sz w:val="28"/>
          <w:szCs w:val="28"/>
        </w:rPr>
        <w:t>informačního</w:t>
      </w:r>
      <w:r w:rsidR="00D80C02" w:rsidRPr="00953D64">
        <w:rPr>
          <w:rFonts w:ascii="Times New Roman" w:hAnsi="Times New Roman" w:cs="Times New Roman"/>
          <w:b/>
          <w:sz w:val="28"/>
          <w:szCs w:val="28"/>
        </w:rPr>
        <w:t xml:space="preserve"> systém</w:t>
      </w:r>
      <w:r w:rsidR="00AA2071" w:rsidRPr="00953D64">
        <w:rPr>
          <w:rFonts w:ascii="Times New Roman" w:hAnsi="Times New Roman" w:cs="Times New Roman"/>
          <w:b/>
          <w:sz w:val="28"/>
          <w:szCs w:val="28"/>
        </w:rPr>
        <w:t>u</w:t>
      </w:r>
      <w:r w:rsidR="00D80C02" w:rsidRPr="00953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F4C312" w14:textId="0F1A7DA6" w:rsidR="00497719" w:rsidRPr="00497719" w:rsidRDefault="00953D64" w:rsidP="00D6500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801256">
        <w:rPr>
          <w:rFonts w:ascii="Times New Roman" w:hAnsi="Times New Roman" w:cs="Times New Roman"/>
          <w:b/>
          <w:sz w:val="24"/>
          <w:szCs w:val="24"/>
        </w:rPr>
        <w:t>ro projekt</w:t>
      </w:r>
    </w:p>
    <w:p w14:paraId="2F95E53B" w14:textId="2B4DBDAB" w:rsidR="00BA6654" w:rsidRPr="00497719" w:rsidRDefault="005C3B93" w:rsidP="00B05BCB">
      <w:pPr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</w:t>
      </w:r>
      <w:r w:rsidR="007B16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="007B16F5">
        <w:rPr>
          <w:b/>
          <w:u w:val="single"/>
        </w:rPr>
        <w:t>Varovný a výstražný systém ochrany před povodněmi pro obec Střeň</w:t>
      </w:r>
      <w:r w:rsidR="007B16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“</w:t>
      </w:r>
    </w:p>
    <w:p w14:paraId="4295CFE8" w14:textId="77777777" w:rsidR="005C3B93" w:rsidRPr="00D65002" w:rsidRDefault="005C3B93" w:rsidP="005C3B93">
      <w:pPr>
        <w:rPr>
          <w:rFonts w:ascii="Times New Roman" w:hAnsi="Times New Roman" w:cs="Times New Roman"/>
        </w:rPr>
      </w:pPr>
      <w:r w:rsidRPr="00D65002">
        <w:rPr>
          <w:rFonts w:ascii="Times New Roman" w:hAnsi="Times New Roman" w:cs="Times New Roman"/>
        </w:rPr>
        <w:t xml:space="preserve">Tyto technické podmínky jsou souhrnem požadavků zadavatele na charakteristiky a hodnoty technických parametrů, provozních a užitných vlastností dodávaného varovného </w:t>
      </w:r>
      <w:r>
        <w:rPr>
          <w:rFonts w:ascii="Times New Roman" w:hAnsi="Times New Roman" w:cs="Times New Roman"/>
        </w:rPr>
        <w:t>informačního</w:t>
      </w:r>
      <w:r w:rsidRPr="00D65002">
        <w:rPr>
          <w:rFonts w:ascii="Times New Roman" w:hAnsi="Times New Roman" w:cs="Times New Roman"/>
        </w:rPr>
        <w:t xml:space="preserve"> systému (V</w:t>
      </w:r>
      <w:r>
        <w:rPr>
          <w:rFonts w:ascii="Times New Roman" w:hAnsi="Times New Roman" w:cs="Times New Roman"/>
        </w:rPr>
        <w:t>I</w:t>
      </w:r>
      <w:r w:rsidRPr="00D65002">
        <w:rPr>
          <w:rFonts w:ascii="Times New Roman" w:hAnsi="Times New Roman" w:cs="Times New Roman"/>
        </w:rPr>
        <w:t>S), koncových prvků měření a dalších předpokladů k plnění předmětu veřejné zakázky.</w:t>
      </w:r>
    </w:p>
    <w:p w14:paraId="0855CF67" w14:textId="77777777" w:rsidR="005C3B93" w:rsidRPr="00750D8F" w:rsidRDefault="005C3B93" w:rsidP="005C3B93">
      <w:pPr>
        <w:rPr>
          <w:rFonts w:ascii="Times New Roman" w:hAnsi="Times New Roman" w:cs="Times New Roman"/>
          <w:b/>
          <w:bCs/>
          <w:u w:val="single"/>
        </w:rPr>
      </w:pPr>
      <w:r w:rsidRPr="00750D8F">
        <w:rPr>
          <w:rFonts w:ascii="Times New Roman" w:hAnsi="Times New Roman" w:cs="Times New Roman"/>
          <w:b/>
          <w:u w:val="single"/>
        </w:rPr>
        <w:t>Uchazečem nabízený VIS musí splňovat níže uvedené požadavky:</w:t>
      </w:r>
    </w:p>
    <w:p w14:paraId="5F0246E8" w14:textId="706DD7E2" w:rsidR="005C3B93" w:rsidRPr="00750D8F" w:rsidRDefault="005C3B93" w:rsidP="005C3B9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r w:rsidRPr="00750D8F">
        <w:rPr>
          <w:rFonts w:ascii="Times New Roman" w:hAnsi="Times New Roman" w:cs="Times New Roman"/>
        </w:rPr>
        <w:t>Použitá zařízení (celý VIS) musí splnit požadavky stanovené dokumentem „Technické požadavky na koncové prvky</w:t>
      </w:r>
      <w:r w:rsidRPr="00750D8F">
        <w:rPr>
          <w:rFonts w:ascii="Times New Roman" w:hAnsi="Times New Roman" w:cs="Times New Roman"/>
          <w:b/>
          <w:bCs/>
        </w:rPr>
        <w:t xml:space="preserve"> </w:t>
      </w:r>
      <w:r w:rsidRPr="00750D8F">
        <w:rPr>
          <w:rFonts w:ascii="Times New Roman" w:hAnsi="Times New Roman" w:cs="Times New Roman"/>
          <w:bCs/>
        </w:rPr>
        <w:t>varování připojované</w:t>
      </w:r>
      <w:r w:rsidRPr="00750D8F">
        <w:rPr>
          <w:rFonts w:ascii="Times New Roman" w:hAnsi="Times New Roman" w:cs="Times New Roman"/>
        </w:rPr>
        <w:t xml:space="preserve"> do jednotného systému varování a vyrozumění“.</w:t>
      </w:r>
      <w:r w:rsidRPr="00750D8F">
        <w:rPr>
          <w:rFonts w:ascii="Times New Roman" w:hAnsi="Times New Roman" w:cs="Times New Roman"/>
          <w:b/>
          <w:bCs/>
        </w:rPr>
        <w:t xml:space="preserve"> </w:t>
      </w:r>
      <w:r w:rsidRPr="00750D8F">
        <w:rPr>
          <w:rFonts w:ascii="Times New Roman" w:hAnsi="Times New Roman" w:cs="Times New Roman"/>
        </w:rPr>
        <w:t xml:space="preserve">Uchazeč musí tuto skutečnost doložit dokladem vydaným </w:t>
      </w:r>
      <w:r w:rsidRPr="00750D8F">
        <w:rPr>
          <w:rFonts w:ascii="Times New Roman" w:hAnsi="Times New Roman" w:cs="Times New Roman"/>
          <w:bCs/>
        </w:rPr>
        <w:t>GŘ HZS ČR.</w:t>
      </w:r>
      <w:r w:rsidRPr="00750D8F">
        <w:rPr>
          <w:rFonts w:ascii="Times New Roman" w:hAnsi="Times New Roman" w:cs="Times New Roman"/>
          <w:b/>
          <w:bCs/>
        </w:rPr>
        <w:t xml:space="preserve"> </w:t>
      </w:r>
    </w:p>
    <w:p w14:paraId="75671DBA" w14:textId="77777777" w:rsidR="005C3B93" w:rsidRPr="00D14CC6" w:rsidRDefault="005C3B93" w:rsidP="005C3B93">
      <w:pPr>
        <w:numPr>
          <w:ilvl w:val="0"/>
          <w:numId w:val="14"/>
        </w:numPr>
        <w:ind w:left="284"/>
        <w:rPr>
          <w:rFonts w:ascii="Times New Roman" w:hAnsi="Times New Roman" w:cs="Times New Roman"/>
        </w:rPr>
      </w:pPr>
      <w:r w:rsidRPr="00D14CC6">
        <w:rPr>
          <w:rFonts w:ascii="Times New Roman" w:hAnsi="Times New Roman" w:cs="Times New Roman"/>
        </w:rPr>
        <w:t>Použitá zařízení musí používat mezi řídící ústřednou a hlásiči</w:t>
      </w:r>
      <w:r>
        <w:rPr>
          <w:rFonts w:ascii="Times New Roman" w:hAnsi="Times New Roman" w:cs="Times New Roman"/>
        </w:rPr>
        <w:t xml:space="preserve"> </w:t>
      </w:r>
      <w:r w:rsidRPr="00D14CC6">
        <w:rPr>
          <w:rFonts w:ascii="Times New Roman" w:hAnsi="Times New Roman" w:cs="Times New Roman"/>
        </w:rPr>
        <w:t xml:space="preserve">plně digitální způsob přenosu </w:t>
      </w:r>
      <w:r>
        <w:rPr>
          <w:rFonts w:ascii="Times New Roman" w:hAnsi="Times New Roman" w:cs="Times New Roman"/>
        </w:rPr>
        <w:t>verbální komunikace a</w:t>
      </w:r>
      <w:r w:rsidRPr="00D14CC6">
        <w:rPr>
          <w:rFonts w:ascii="Times New Roman" w:hAnsi="Times New Roman" w:cs="Times New Roman"/>
        </w:rPr>
        <w:t xml:space="preserve"> audia.</w:t>
      </w:r>
      <w:r>
        <w:rPr>
          <w:rFonts w:ascii="Times New Roman" w:hAnsi="Times New Roman" w:cs="Times New Roman"/>
        </w:rPr>
        <w:t xml:space="preserve"> Všechny jednotky musí být obousměrné.</w:t>
      </w:r>
    </w:p>
    <w:p w14:paraId="0FEC548C" w14:textId="77777777" w:rsidR="005C3B93" w:rsidRPr="00F43508" w:rsidRDefault="005C3B93" w:rsidP="005C3B93">
      <w:pPr>
        <w:numPr>
          <w:ilvl w:val="0"/>
          <w:numId w:val="14"/>
        </w:numPr>
        <w:ind w:left="284"/>
        <w:rPr>
          <w:rFonts w:ascii="Times New Roman" w:hAnsi="Times New Roman" w:cs="Times New Roman"/>
        </w:rPr>
      </w:pPr>
      <w:r w:rsidRPr="00D14CC6">
        <w:rPr>
          <w:rFonts w:ascii="Times New Roman" w:hAnsi="Times New Roman" w:cs="Times New Roman"/>
        </w:rPr>
        <w:t xml:space="preserve">Komunikace mezi bezdrátovými hlásiči a řídícím pracovištěm </w:t>
      </w:r>
      <w:proofErr w:type="gramStart"/>
      <w:r>
        <w:rPr>
          <w:rFonts w:ascii="Times New Roman" w:hAnsi="Times New Roman" w:cs="Times New Roman"/>
        </w:rPr>
        <w:t>musí</w:t>
      </w:r>
      <w:proofErr w:type="gramEnd"/>
      <w:r>
        <w:rPr>
          <w:rFonts w:ascii="Times New Roman" w:hAnsi="Times New Roman" w:cs="Times New Roman"/>
        </w:rPr>
        <w:t xml:space="preserve"> probíhat na privátním kmitočtu </w:t>
      </w:r>
      <w:r w:rsidRPr="00F43508">
        <w:rPr>
          <w:rFonts w:ascii="Times New Roman" w:hAnsi="Times New Roman" w:cs="Times New Roman"/>
        </w:rPr>
        <w:t xml:space="preserve">přiděleným </w:t>
      </w:r>
      <w:proofErr w:type="gramStart"/>
      <w:r w:rsidRPr="00F43508">
        <w:rPr>
          <w:rFonts w:ascii="Times New Roman" w:hAnsi="Times New Roman" w:cs="Times New Roman"/>
        </w:rPr>
        <w:t>ČTU</w:t>
      </w:r>
      <w:proofErr w:type="gramEnd"/>
      <w:r w:rsidRPr="00F43508">
        <w:rPr>
          <w:rFonts w:ascii="Times New Roman" w:hAnsi="Times New Roman" w:cs="Times New Roman"/>
        </w:rPr>
        <w:t xml:space="preserve">, včetně přenosu zpětné vazby z hlásiče na řídící pracoviště. </w:t>
      </w:r>
    </w:p>
    <w:p w14:paraId="78742897" w14:textId="77777777" w:rsidR="005C3B93" w:rsidRPr="00F43508" w:rsidRDefault="005C3B93" w:rsidP="005C3B93">
      <w:pPr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 w:rsidRPr="00F43508">
        <w:rPr>
          <w:rFonts w:ascii="Times New Roman" w:hAnsi="Times New Roman" w:cs="Times New Roman"/>
        </w:rPr>
        <w:t>Určený rozsah pracovních kmitočtů je 66 až 88MHz s šířkou kanálu 16 kHz. Hlásiče musí mít plnou kmitočtovou syntézu – lze je tak SW nakonfigurovat na jakýkoliv kmitočet v uvedeného rozsahu.</w:t>
      </w:r>
    </w:p>
    <w:p w14:paraId="1B462FBB" w14:textId="77777777" w:rsidR="005C3B93" w:rsidRPr="00511A55" w:rsidRDefault="005C3B93" w:rsidP="005C3B93">
      <w:pPr>
        <w:numPr>
          <w:ilvl w:val="0"/>
          <w:numId w:val="14"/>
        </w:numPr>
        <w:ind w:left="360"/>
        <w:rPr>
          <w:rFonts w:ascii="Times New Roman" w:hAnsi="Times New Roman" w:cs="Times New Roman"/>
        </w:rPr>
      </w:pPr>
      <w:r w:rsidRPr="00511A55">
        <w:rPr>
          <w:rFonts w:ascii="Times New Roman" w:eastAsia="Calibri" w:hAnsi="Times New Roman" w:cs="Times New Roman"/>
        </w:rPr>
        <w:t xml:space="preserve">Dostatečné zabezpečení telekomunikační sítě – rádiové sítě – proti zneužití systému a to prostřednictvím kódovaného rádiového přenosu povelů z řídícího pracoviště VIS pro aktivaci koncových prvků varování, přenos tísňových informací a přenos diagnostických </w:t>
      </w:r>
      <w:r>
        <w:rPr>
          <w:rFonts w:ascii="Times New Roman" w:eastAsia="Calibri" w:hAnsi="Times New Roman" w:cs="Times New Roman"/>
        </w:rPr>
        <w:t>dat od koncových prvků varování.</w:t>
      </w:r>
    </w:p>
    <w:p w14:paraId="6EA1CA9C" w14:textId="77777777" w:rsidR="005C3B93" w:rsidRPr="0073325F" w:rsidRDefault="005C3B93" w:rsidP="005C3B93">
      <w:pPr>
        <w:numPr>
          <w:ilvl w:val="0"/>
          <w:numId w:val="14"/>
        </w:numPr>
        <w:ind w:left="426"/>
        <w:rPr>
          <w:rFonts w:ascii="Times New Roman" w:hAnsi="Times New Roman" w:cs="Times New Roman"/>
          <w:bCs/>
        </w:rPr>
      </w:pPr>
      <w:r w:rsidRPr="0073325F">
        <w:rPr>
          <w:rFonts w:ascii="Times New Roman" w:hAnsi="Times New Roman" w:cs="Times New Roman"/>
          <w:bCs/>
        </w:rPr>
        <w:t>Celý V</w:t>
      </w:r>
      <w:r>
        <w:rPr>
          <w:rFonts w:ascii="Times New Roman" w:hAnsi="Times New Roman" w:cs="Times New Roman"/>
          <w:bCs/>
        </w:rPr>
        <w:t>I</w:t>
      </w:r>
      <w:r w:rsidRPr="0073325F">
        <w:rPr>
          <w:rFonts w:ascii="Times New Roman" w:hAnsi="Times New Roman" w:cs="Times New Roman"/>
          <w:bCs/>
        </w:rPr>
        <w:t xml:space="preserve">S bude </w:t>
      </w:r>
      <w:r>
        <w:rPr>
          <w:rFonts w:ascii="Times New Roman" w:hAnsi="Times New Roman" w:cs="Times New Roman"/>
          <w:bCs/>
        </w:rPr>
        <w:t>napojený</w:t>
      </w:r>
      <w:r w:rsidRPr="0073325F">
        <w:rPr>
          <w:rFonts w:ascii="Times New Roman" w:hAnsi="Times New Roman" w:cs="Times New Roman"/>
          <w:bCs/>
        </w:rPr>
        <w:t xml:space="preserve"> na Jednotný systém varování a vyrozumění (dále jen „JSVV“) provozovaný HZS ČR.</w:t>
      </w:r>
    </w:p>
    <w:p w14:paraId="4FE6ACEB" w14:textId="77777777" w:rsidR="005C3B93" w:rsidRPr="00771C1F" w:rsidRDefault="005C3B93" w:rsidP="005C3B93">
      <w:pPr>
        <w:numPr>
          <w:ilvl w:val="0"/>
          <w:numId w:val="14"/>
        </w:numPr>
        <w:ind w:left="426"/>
        <w:rPr>
          <w:rFonts w:ascii="Times New Roman" w:hAnsi="Times New Roman" w:cs="Times New Roman"/>
        </w:rPr>
      </w:pPr>
      <w:r w:rsidRPr="00D65002">
        <w:rPr>
          <w:rFonts w:ascii="Times New Roman" w:eastAsia="Calibri" w:hAnsi="Times New Roman" w:cs="Times New Roman"/>
        </w:rPr>
        <w:t xml:space="preserve">Na všech úrovních (tj. řídící pracoviště, bezdrátové hlásiče, </w:t>
      </w:r>
      <w:r>
        <w:rPr>
          <w:rFonts w:ascii="Times New Roman" w:eastAsia="Calibri" w:hAnsi="Times New Roman" w:cs="Times New Roman"/>
        </w:rPr>
        <w:t>hlásné profily</w:t>
      </w:r>
      <w:r w:rsidRPr="00D65002">
        <w:rPr>
          <w:rFonts w:ascii="Times New Roman" w:eastAsia="Calibri" w:hAnsi="Times New Roman" w:cs="Times New Roman"/>
        </w:rPr>
        <w:t>) je vyžadována nezá</w:t>
      </w:r>
      <w:r>
        <w:rPr>
          <w:rFonts w:ascii="Times New Roman" w:eastAsia="Calibri" w:hAnsi="Times New Roman" w:cs="Times New Roman"/>
        </w:rPr>
        <w:t>vislost</w:t>
      </w:r>
      <w:r w:rsidRPr="00D65002">
        <w:rPr>
          <w:rFonts w:ascii="Times New Roman" w:eastAsia="Calibri" w:hAnsi="Times New Roman" w:cs="Times New Roman"/>
        </w:rPr>
        <w:t xml:space="preserve"> na elektrorozvodné síti podle </w:t>
      </w:r>
      <w:proofErr w:type="gramStart"/>
      <w:r w:rsidRPr="00D65002">
        <w:rPr>
          <w:rFonts w:ascii="Times New Roman" w:eastAsia="Calibri" w:hAnsi="Times New Roman" w:cs="Times New Roman"/>
        </w:rPr>
        <w:t>čl.10</w:t>
      </w:r>
      <w:proofErr w:type="gramEnd"/>
      <w:r w:rsidRPr="00D65002">
        <w:rPr>
          <w:rFonts w:ascii="Times New Roman" w:eastAsia="Calibri" w:hAnsi="Times New Roman" w:cs="Times New Roman"/>
        </w:rPr>
        <w:t xml:space="preserve"> standardizačního dokumentu č.j. MV-24666-1/PO-2008 vydaného GŘ HZS ČR „Technické požadavky na koncové prvky varování připojované do jednotného systému varování a vyrozumění“, který stanovuje zajištění provozuschopnosti koncového prvku minimálně po dobu 72 hodin za podmínky vyslání 4 signálů po 140 sekundách za 24 hodin a zároveň vyslání 10 verbálních informací po 20 sekundách za 24 hodin, nebo celkem 200 sekund verbálních informací definovaných uživatelem, nebo jedné tísňové informace v trvání 5 minut.</w:t>
      </w:r>
    </w:p>
    <w:p w14:paraId="5F84A316" w14:textId="77777777" w:rsidR="005C3B93" w:rsidRDefault="005C3B93" w:rsidP="005C3B93">
      <w:pPr>
        <w:numPr>
          <w:ilvl w:val="0"/>
          <w:numId w:val="14"/>
        </w:numPr>
        <w:ind w:left="42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</w:t>
      </w:r>
      <w:r w:rsidRPr="00497719">
        <w:rPr>
          <w:rFonts w:ascii="Times New Roman" w:eastAsia="Calibri" w:hAnsi="Times New Roman" w:cs="Times New Roman"/>
        </w:rPr>
        <w:t xml:space="preserve">ystém je pod kontrolou </w:t>
      </w:r>
      <w:r>
        <w:rPr>
          <w:rFonts w:ascii="Times New Roman" w:eastAsia="Calibri" w:hAnsi="Times New Roman" w:cs="Times New Roman"/>
        </w:rPr>
        <w:t>řídícího pracoviště</w:t>
      </w:r>
      <w:r w:rsidRPr="00497719">
        <w:rPr>
          <w:rFonts w:ascii="Times New Roman" w:eastAsia="Calibri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>Bezdrátové</w:t>
      </w:r>
      <w:r w:rsidRPr="00497719">
        <w:rPr>
          <w:rFonts w:ascii="Times New Roman" w:eastAsia="Calibri" w:hAnsi="Times New Roman" w:cs="Times New Roman"/>
        </w:rPr>
        <w:t xml:space="preserve"> hlásiče </w:t>
      </w:r>
      <w:r>
        <w:rPr>
          <w:rFonts w:ascii="Times New Roman" w:eastAsia="Calibri" w:hAnsi="Times New Roman" w:cs="Times New Roman"/>
        </w:rPr>
        <w:t>budou předávat</w:t>
      </w:r>
      <w:r w:rsidRPr="0049771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řídícímu pracovišti</w:t>
      </w:r>
      <w:r w:rsidRPr="00497719">
        <w:rPr>
          <w:rFonts w:ascii="Times New Roman" w:eastAsia="Calibri" w:hAnsi="Times New Roman" w:cs="Times New Roman"/>
        </w:rPr>
        <w:t xml:space="preserve"> informace o provozním stavu (např. stav napájení, nabití akumulátoru, funkčnosti atp.), Informace o provozním stavu z hlediska funkčnosti jsou získávány z tzv. obousměrných, bezdrátových hlásičů. </w:t>
      </w:r>
    </w:p>
    <w:p w14:paraId="7E717C86" w14:textId="77777777" w:rsidR="005C3B93" w:rsidRDefault="005C3B93" w:rsidP="005C3B93">
      <w:pPr>
        <w:pStyle w:val="Odstavecseseznamem"/>
        <w:numPr>
          <w:ilvl w:val="0"/>
          <w:numId w:val="14"/>
        </w:numPr>
        <w:ind w:left="426"/>
        <w:rPr>
          <w:rFonts w:ascii="Times New Roman" w:eastAsia="Calibri" w:hAnsi="Times New Roman" w:cs="Times New Roman"/>
        </w:rPr>
      </w:pPr>
      <w:r w:rsidRPr="00497719">
        <w:rPr>
          <w:rFonts w:ascii="Times New Roman" w:eastAsia="Calibri" w:hAnsi="Times New Roman" w:cs="Times New Roman"/>
        </w:rPr>
        <w:t>V</w:t>
      </w:r>
      <w:r>
        <w:rPr>
          <w:rFonts w:ascii="Times New Roman" w:eastAsia="Calibri" w:hAnsi="Times New Roman" w:cs="Times New Roman"/>
        </w:rPr>
        <w:t>šechny</w:t>
      </w:r>
      <w:r w:rsidRPr="00497719">
        <w:rPr>
          <w:rFonts w:ascii="Times New Roman" w:eastAsia="Calibri" w:hAnsi="Times New Roman" w:cs="Times New Roman"/>
        </w:rPr>
        <w:t xml:space="preserve"> bezdrátové hlásiče</w:t>
      </w:r>
      <w:r>
        <w:rPr>
          <w:rFonts w:ascii="Times New Roman" w:eastAsia="Calibri" w:hAnsi="Times New Roman" w:cs="Times New Roman"/>
        </w:rPr>
        <w:t xml:space="preserve"> musí být</w:t>
      </w:r>
      <w:r w:rsidRPr="00497719">
        <w:rPr>
          <w:rFonts w:ascii="Times New Roman" w:eastAsia="Calibri" w:hAnsi="Times New Roman" w:cs="Times New Roman"/>
        </w:rPr>
        <w:t xml:space="preserve"> obousměrné, minimální rozsah diagnostických dat je: provozní stav hlásiče, </w:t>
      </w:r>
      <w:r>
        <w:rPr>
          <w:rFonts w:ascii="Times New Roman" w:eastAsia="Calibri" w:hAnsi="Times New Roman" w:cs="Times New Roman"/>
        </w:rPr>
        <w:t>napětí akumulátoru</w:t>
      </w:r>
    </w:p>
    <w:p w14:paraId="62C31258" w14:textId="77777777" w:rsidR="005C3B93" w:rsidRDefault="005C3B93" w:rsidP="005C3B93">
      <w:pPr>
        <w:numPr>
          <w:ilvl w:val="0"/>
          <w:numId w:val="14"/>
        </w:numPr>
        <w:spacing w:after="0"/>
        <w:ind w:left="426"/>
        <w:rPr>
          <w:rFonts w:ascii="Times New Roman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lastRenderedPageBreak/>
        <w:t>Použité baterie všech prvků V</w:t>
      </w:r>
      <w:r>
        <w:rPr>
          <w:rFonts w:ascii="Times New Roman" w:eastAsia="Calibri" w:hAnsi="Times New Roman" w:cs="Times New Roman"/>
          <w:bCs/>
        </w:rPr>
        <w:t>I</w:t>
      </w:r>
      <w:r w:rsidRPr="00D65002">
        <w:rPr>
          <w:rFonts w:ascii="Times New Roman" w:eastAsia="Calibri" w:hAnsi="Times New Roman" w:cs="Times New Roman"/>
          <w:bCs/>
        </w:rPr>
        <w:t>S musí být akumulátorového typu, doplněné možností automatického dobíjení</w:t>
      </w:r>
      <w:r>
        <w:rPr>
          <w:rFonts w:ascii="Times New Roman" w:eastAsia="Calibri" w:hAnsi="Times New Roman" w:cs="Times New Roman"/>
          <w:bCs/>
        </w:rPr>
        <w:t xml:space="preserve"> s teplotní kompensací dobíjení</w:t>
      </w:r>
      <w:r w:rsidRPr="00D65002">
        <w:rPr>
          <w:rFonts w:ascii="Times New Roman" w:eastAsia="Calibri" w:hAnsi="Times New Roman" w:cs="Times New Roman"/>
          <w:bCs/>
        </w:rPr>
        <w:t>.</w:t>
      </w:r>
      <w:r w:rsidRPr="00D650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Je požadováno automatické odpojení hlásiče, pokud napětí baterie poklesne pod minimální hodnotu stanovenou výrobce baterií.</w:t>
      </w:r>
    </w:p>
    <w:p w14:paraId="70A3A8EF" w14:textId="77777777" w:rsidR="005C3B93" w:rsidRPr="00D65002" w:rsidRDefault="005C3B93" w:rsidP="005C3B93">
      <w:pPr>
        <w:spacing w:after="0"/>
        <w:ind w:left="426"/>
        <w:rPr>
          <w:rFonts w:ascii="Times New Roman" w:hAnsi="Times New Roman" w:cs="Times New Roman"/>
          <w:bCs/>
        </w:rPr>
      </w:pPr>
    </w:p>
    <w:p w14:paraId="5194D967" w14:textId="77777777" w:rsidR="005C3B93" w:rsidRPr="00D65002" w:rsidRDefault="005C3B93" w:rsidP="005C3B93">
      <w:pPr>
        <w:numPr>
          <w:ilvl w:val="0"/>
          <w:numId w:val="14"/>
        </w:numPr>
        <w:ind w:left="426"/>
        <w:rPr>
          <w:rFonts w:ascii="Times New Roman" w:hAnsi="Times New Roman" w:cs="Times New Roman"/>
        </w:rPr>
      </w:pPr>
      <w:r w:rsidRPr="00D65002">
        <w:rPr>
          <w:rFonts w:ascii="Times New Roman" w:eastAsia="Calibri" w:hAnsi="Times New Roman" w:cs="Times New Roman"/>
          <w:bCs/>
        </w:rPr>
        <w:t xml:space="preserve">Akumulátory musí být provozovány podle doporučení výrobce. Stanovená životnost akumulátorů nesmí být kratší než čtyři roky. </w:t>
      </w:r>
    </w:p>
    <w:p w14:paraId="56651291" w14:textId="77777777" w:rsidR="005C3B93" w:rsidRPr="00D65002" w:rsidRDefault="005C3B93" w:rsidP="005C3B93">
      <w:pPr>
        <w:numPr>
          <w:ilvl w:val="0"/>
          <w:numId w:val="14"/>
        </w:numPr>
        <w:ind w:left="426"/>
        <w:rPr>
          <w:rFonts w:ascii="Times New Roman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t>Automatické nabíjení akumulátorů musí zajišťovat, že akumulátor bude nabit na 80% své maximální jmenovité kapacity z plně vybitého stavu za dobu nepřevyšující 24 hodin.</w:t>
      </w:r>
    </w:p>
    <w:p w14:paraId="7E862FD2" w14:textId="77777777" w:rsidR="005C3B93" w:rsidRPr="00D65002" w:rsidRDefault="005C3B93" w:rsidP="005C3B93">
      <w:pPr>
        <w:spacing w:after="0" w:line="280" w:lineRule="atLeast"/>
        <w:ind w:left="720"/>
        <w:rPr>
          <w:rFonts w:ascii="Times New Roman" w:hAnsi="Times New Roman" w:cs="Times New Roman"/>
          <w:bCs/>
        </w:rPr>
      </w:pPr>
    </w:p>
    <w:p w14:paraId="7CE581BF" w14:textId="77777777" w:rsidR="005C3B93" w:rsidRPr="005521EB" w:rsidRDefault="005C3B93" w:rsidP="005C3B9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521EB">
        <w:rPr>
          <w:rFonts w:ascii="Times New Roman" w:eastAsia="Times New Roman" w:hAnsi="Times New Roman" w:cs="Times New Roman"/>
          <w:b/>
          <w:sz w:val="24"/>
          <w:szCs w:val="24"/>
        </w:rPr>
        <w:t xml:space="preserve">Požadované parametry řídícího pracoviště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</w:t>
      </w:r>
      <w:r w:rsidRPr="005521EB">
        <w:rPr>
          <w:rFonts w:ascii="Times New Roman" w:eastAsia="Times New Roman" w:hAnsi="Times New Roman" w:cs="Times New Roman"/>
          <w:b/>
          <w:sz w:val="24"/>
          <w:szCs w:val="24"/>
        </w:rPr>
        <w:t>S</w:t>
      </w:r>
    </w:p>
    <w:p w14:paraId="0BAF8356" w14:textId="7D387DC5" w:rsidR="005C3B93" w:rsidRPr="005C3B93" w:rsidRDefault="005C3B93" w:rsidP="005C3B93">
      <w:pPr>
        <w:pStyle w:val="Odstavecseseznamem"/>
        <w:numPr>
          <w:ilvl w:val="0"/>
          <w:numId w:val="20"/>
        </w:numPr>
        <w:rPr>
          <w:rFonts w:ascii="Times New Roman" w:eastAsia="Times New Roman" w:hAnsi="Times New Roman" w:cs="Times New Roman"/>
        </w:rPr>
      </w:pPr>
      <w:r w:rsidRPr="005C3B93">
        <w:rPr>
          <w:rFonts w:ascii="Times New Roman" w:eastAsia="Times New Roman" w:hAnsi="Times New Roman" w:cs="Times New Roman"/>
        </w:rPr>
        <w:t xml:space="preserve">Vzhledem k varovné funkci VIS bude kladen důraz na zabezpečení systému před vstupem neoprávněných osob do ovládání a na ochranu před zneužitím v době aktivovaného i neaktivovaného provozu. </w:t>
      </w:r>
    </w:p>
    <w:p w14:paraId="674E32F6" w14:textId="77777777" w:rsidR="005C3B93" w:rsidRPr="001C4C0C" w:rsidRDefault="005C3B93" w:rsidP="005C3B93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1C4C0C">
        <w:rPr>
          <w:rFonts w:ascii="Times New Roman" w:eastAsia="Times New Roman" w:hAnsi="Times New Roman" w:cs="Times New Roman"/>
        </w:rPr>
        <w:t>Řídící pracoviště s rádiovou ústřednou musí mít zajištěnu nezávislost na řídícím počítači i v případě jeho výpadku tak, aby bylo možné odvysílat hlášení přímo z lokálního mikrofonu,</w:t>
      </w:r>
    </w:p>
    <w:p w14:paraId="3E05F477" w14:textId="77777777" w:rsidR="005C3B93" w:rsidRDefault="005C3B93" w:rsidP="005C3B93">
      <w:pPr>
        <w:pStyle w:val="Odstavecseseznamem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Vysílací pracoviště bude vybaveno GSM branou řízenou z PC pracoviště.</w:t>
      </w:r>
    </w:p>
    <w:p w14:paraId="05803EB1" w14:textId="77777777" w:rsidR="005C3B93" w:rsidRPr="00484A59" w:rsidRDefault="005C3B93" w:rsidP="005C3B93">
      <w:pPr>
        <w:pStyle w:val="Odstavecseseznamem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r w:rsidRPr="00484A59">
        <w:rPr>
          <w:rFonts w:ascii="Times New Roman" w:hAnsi="Times New Roman" w:cs="Times New Roman"/>
        </w:rPr>
        <w:t xml:space="preserve">Řídící pracoviště musí obsahovat napojení na JSVV systém </w:t>
      </w:r>
    </w:p>
    <w:p w14:paraId="23F1CE64" w14:textId="77777777" w:rsidR="005C3B93" w:rsidRPr="00484A59" w:rsidRDefault="005C3B93" w:rsidP="005C3B93">
      <w:pPr>
        <w:pStyle w:val="Odstavecseseznamem"/>
        <w:numPr>
          <w:ilvl w:val="0"/>
          <w:numId w:val="20"/>
        </w:numPr>
        <w:spacing w:after="0"/>
        <w:ind w:left="709" w:hanging="425"/>
        <w:rPr>
          <w:rFonts w:ascii="Times New Roman" w:eastAsia="Calibri" w:hAnsi="Times New Roman" w:cs="Times New Roman"/>
        </w:rPr>
      </w:pPr>
      <w:r w:rsidRPr="00484A59">
        <w:rPr>
          <w:rFonts w:ascii="Times New Roman" w:eastAsia="Calibri" w:hAnsi="Times New Roman" w:cs="Times New Roman"/>
        </w:rPr>
        <w:t>Vysílací pracoviště bu</w:t>
      </w:r>
      <w:r>
        <w:rPr>
          <w:rFonts w:ascii="Times New Roman" w:eastAsia="Calibri" w:hAnsi="Times New Roman" w:cs="Times New Roman"/>
        </w:rPr>
        <w:t>de ovládané s řídícího počítače</w:t>
      </w:r>
    </w:p>
    <w:p w14:paraId="0E878DC0" w14:textId="77777777" w:rsidR="005C3B93" w:rsidRPr="00750D8F" w:rsidRDefault="005C3B93" w:rsidP="005C3B93">
      <w:pPr>
        <w:pStyle w:val="Odstavecseseznamem"/>
        <w:numPr>
          <w:ilvl w:val="0"/>
          <w:numId w:val="20"/>
        </w:numPr>
        <w:spacing w:line="160" w:lineRule="atLeast"/>
        <w:ind w:left="709" w:hanging="425"/>
        <w:rPr>
          <w:rFonts w:ascii="Times New Roman" w:eastAsia="Calibri" w:hAnsi="Times New Roman" w:cs="Times New Roman"/>
        </w:rPr>
      </w:pPr>
      <w:r w:rsidRPr="00750D8F">
        <w:rPr>
          <w:rFonts w:ascii="Times New Roman" w:hAnsi="Times New Roman" w:cs="Times New Roman"/>
        </w:rPr>
        <w:t xml:space="preserve">PC Sestava bude dodána v minimální konfiguraci: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All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 In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One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 PC 19.5" LED 1600x900, Intel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pentium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, RAM 4GB, Intel HD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Graphics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 4400, SSD 128GB, DVD, GLAN,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WiFi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Bluetooth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, HDMI </w:t>
      </w:r>
      <w:proofErr w:type="spellStart"/>
      <w:r w:rsidRPr="00750D8F">
        <w:rPr>
          <w:rFonts w:ascii="Times New Roman" w:hAnsi="Times New Roman" w:cs="Times New Roman"/>
          <w:shd w:val="clear" w:color="auto" w:fill="FFFFFF"/>
        </w:rPr>
        <w:t>out</w:t>
      </w:r>
      <w:proofErr w:type="spellEnd"/>
      <w:r w:rsidRPr="00750D8F">
        <w:rPr>
          <w:rFonts w:ascii="Times New Roman" w:hAnsi="Times New Roman" w:cs="Times New Roman"/>
          <w:shd w:val="clear" w:color="auto" w:fill="FFFFFF"/>
        </w:rPr>
        <w:t xml:space="preserve">, USB 3.0, čtečka karet, COM, Windows 10 Professional </w:t>
      </w:r>
      <w:proofErr w:type="gramStart"/>
      <w:r w:rsidRPr="00750D8F">
        <w:rPr>
          <w:rFonts w:ascii="Times New Roman" w:hAnsi="Times New Roman" w:cs="Times New Roman"/>
          <w:shd w:val="clear" w:color="auto" w:fill="FFFFFF"/>
        </w:rPr>
        <w:t>64-bit</w:t>
      </w:r>
      <w:proofErr w:type="gramEnd"/>
      <w:r w:rsidRPr="00750D8F">
        <w:rPr>
          <w:rFonts w:ascii="Times New Roman" w:hAnsi="Times New Roman" w:cs="Times New Roman"/>
          <w:shd w:val="clear" w:color="auto" w:fill="FFFFFF"/>
        </w:rPr>
        <w:t>, klávesnice, myš.</w:t>
      </w:r>
    </w:p>
    <w:p w14:paraId="0155B3CE" w14:textId="77777777" w:rsidR="005C3B93" w:rsidRPr="00D65002" w:rsidRDefault="005C3B93" w:rsidP="005C3B93">
      <w:pPr>
        <w:pStyle w:val="Odstavecseseznamem"/>
        <w:spacing w:line="160" w:lineRule="atLeast"/>
        <w:rPr>
          <w:rFonts w:ascii="Times New Roman" w:eastAsia="Calibri" w:hAnsi="Times New Roman" w:cs="Times New Roman"/>
        </w:rPr>
      </w:pPr>
      <w:r w:rsidRPr="00D65002">
        <w:rPr>
          <w:rFonts w:ascii="Times New Roman" w:eastAsia="Calibri" w:hAnsi="Times New Roman" w:cs="Times New Roman"/>
        </w:rPr>
        <w:t xml:space="preserve">K PC stanici budou připojeny reproduktory, stojánkový mikrofon </w:t>
      </w:r>
    </w:p>
    <w:p w14:paraId="4FDF8A07" w14:textId="77777777" w:rsidR="005C3B93" w:rsidRPr="00D65002" w:rsidRDefault="005C3B93" w:rsidP="005C3B93">
      <w:pPr>
        <w:spacing w:after="0"/>
        <w:ind w:left="720"/>
        <w:rPr>
          <w:rFonts w:ascii="Times New Roman" w:hAnsi="Times New Roman" w:cs="Times New Roman"/>
          <w:bCs/>
        </w:rPr>
      </w:pPr>
    </w:p>
    <w:p w14:paraId="4DBEFE1E" w14:textId="77777777" w:rsidR="005C3B93" w:rsidRDefault="005C3B93" w:rsidP="005C3B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521EB">
        <w:rPr>
          <w:rFonts w:ascii="Times New Roman" w:hAnsi="Times New Roman" w:cs="Times New Roman"/>
          <w:b/>
          <w:bCs/>
          <w:sz w:val="24"/>
          <w:szCs w:val="24"/>
        </w:rPr>
        <w:t>Požadované parametry bezdrátových hlásičů</w:t>
      </w:r>
    </w:p>
    <w:p w14:paraId="3327A675" w14:textId="77777777" w:rsidR="005C3B93" w:rsidRDefault="005C3B93" w:rsidP="005C3B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99D04" w14:textId="4BE43C78" w:rsidR="005C3B93" w:rsidRPr="00FB4BF1" w:rsidRDefault="005C3B93" w:rsidP="005C3B93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FB4BF1">
        <w:rPr>
          <w:rFonts w:ascii="Times New Roman" w:hAnsi="Times New Roman" w:cs="Times New Roman"/>
        </w:rPr>
        <w:t>Bezdrátový hlásič, musí umožňovat přeladění kmitočtu v celém pásmu od 66 do 88 MHz.</w:t>
      </w:r>
    </w:p>
    <w:p w14:paraId="3E795302" w14:textId="77777777" w:rsidR="005C3B93" w:rsidRDefault="005C3B93" w:rsidP="005C3B93">
      <w:pPr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D14CC6">
        <w:rPr>
          <w:rFonts w:ascii="Times New Roman" w:hAnsi="Times New Roman" w:cs="Times New Roman"/>
        </w:rPr>
        <w:t xml:space="preserve">usí používat plně digitální způsob přenosu </w:t>
      </w:r>
      <w:r>
        <w:rPr>
          <w:rFonts w:ascii="Times New Roman" w:hAnsi="Times New Roman" w:cs="Times New Roman"/>
        </w:rPr>
        <w:t>verbální komunikace a</w:t>
      </w:r>
      <w:r w:rsidRPr="00D14CC6">
        <w:rPr>
          <w:rFonts w:ascii="Times New Roman" w:hAnsi="Times New Roman" w:cs="Times New Roman"/>
        </w:rPr>
        <w:t xml:space="preserve"> audia.</w:t>
      </w:r>
      <w:r>
        <w:rPr>
          <w:rFonts w:ascii="Times New Roman" w:hAnsi="Times New Roman" w:cs="Times New Roman"/>
        </w:rPr>
        <w:t xml:space="preserve"> Všechny jednotky musí být obousměrné.</w:t>
      </w:r>
    </w:p>
    <w:p w14:paraId="4F72422D" w14:textId="77777777" w:rsidR="005C3B93" w:rsidRDefault="005C3B93" w:rsidP="005C3B93">
      <w:pPr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FB4BF1">
        <w:rPr>
          <w:rFonts w:ascii="Times New Roman" w:hAnsi="Times New Roman" w:cs="Times New Roman"/>
        </w:rPr>
        <w:t xml:space="preserve">Komunikace mezi bezdrátovými hlásiči a řídícím pracovištěm </w:t>
      </w:r>
      <w:proofErr w:type="gramStart"/>
      <w:r w:rsidRPr="00FB4BF1">
        <w:rPr>
          <w:rFonts w:ascii="Times New Roman" w:hAnsi="Times New Roman" w:cs="Times New Roman"/>
        </w:rPr>
        <w:t>musí</w:t>
      </w:r>
      <w:proofErr w:type="gramEnd"/>
      <w:r w:rsidRPr="00FB4BF1">
        <w:rPr>
          <w:rFonts w:ascii="Times New Roman" w:hAnsi="Times New Roman" w:cs="Times New Roman"/>
        </w:rPr>
        <w:t xml:space="preserve"> probíhat na privátním kmitočtu přiděleným </w:t>
      </w:r>
      <w:proofErr w:type="gramStart"/>
      <w:r w:rsidRPr="00FB4BF1">
        <w:rPr>
          <w:rFonts w:ascii="Times New Roman" w:hAnsi="Times New Roman" w:cs="Times New Roman"/>
        </w:rPr>
        <w:t>ČTU</w:t>
      </w:r>
      <w:proofErr w:type="gramEnd"/>
      <w:r w:rsidRPr="00FB4BF1">
        <w:rPr>
          <w:rFonts w:ascii="Times New Roman" w:hAnsi="Times New Roman" w:cs="Times New Roman"/>
        </w:rPr>
        <w:t>, včetně přenosu zpětné vazby z hlásiče na řídící pracoviště.</w:t>
      </w:r>
    </w:p>
    <w:p w14:paraId="6D619901" w14:textId="77777777" w:rsidR="005C3B93" w:rsidRPr="00FB4BF1" w:rsidRDefault="005C3B93" w:rsidP="005C3B93">
      <w:pPr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FB4BF1">
        <w:rPr>
          <w:rFonts w:ascii="Times New Roman" w:hAnsi="Times New Roman" w:cs="Times New Roman"/>
        </w:rPr>
        <w:t>Požadavky na diagnostiku obousměrného bezdrátového hlásiče jsou:</w:t>
      </w:r>
      <w:r>
        <w:rPr>
          <w:rFonts w:ascii="Times New Roman" w:hAnsi="Times New Roman" w:cs="Times New Roman"/>
        </w:rPr>
        <w:t xml:space="preserve">  </w:t>
      </w:r>
    </w:p>
    <w:p w14:paraId="5437A157" w14:textId="77777777" w:rsidR="005C3B93" w:rsidRPr="005E3522" w:rsidRDefault="005C3B93" w:rsidP="005C3B93">
      <w:pPr>
        <w:spacing w:after="0"/>
        <w:ind w:left="1440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 xml:space="preserve">Přítomnost napájecího napětí 230V, </w:t>
      </w:r>
      <w:r w:rsidRPr="005E3522">
        <w:rPr>
          <w:rFonts w:ascii="Times New Roman" w:hAnsi="Times New Roman" w:cs="Times New Roman"/>
          <w:color w:val="000000"/>
          <w:szCs w:val="20"/>
        </w:rPr>
        <w:t>aktuální hodnotu napájecího napětí baterie</w:t>
      </w:r>
      <w:r>
        <w:rPr>
          <w:rFonts w:ascii="Times New Roman" w:hAnsi="Times New Roman" w:cs="Times New Roman"/>
          <w:color w:val="000000"/>
          <w:szCs w:val="20"/>
        </w:rPr>
        <w:t>,</w:t>
      </w:r>
    </w:p>
    <w:p w14:paraId="753568AF" w14:textId="77777777" w:rsidR="005C3B93" w:rsidRPr="005E3522" w:rsidRDefault="005C3B93" w:rsidP="005C3B93">
      <w:pPr>
        <w:spacing w:after="0"/>
        <w:ind w:left="1434"/>
        <w:rPr>
          <w:rFonts w:ascii="Times New Roman" w:hAnsi="Times New Roman" w:cs="Times New Roman"/>
        </w:rPr>
      </w:pPr>
      <w:r w:rsidRPr="005E3522">
        <w:rPr>
          <w:rFonts w:ascii="Times New Roman" w:hAnsi="Times New Roman" w:cs="Times New Roman"/>
        </w:rPr>
        <w:t>dálková kontrola funkčního stavu,</w:t>
      </w:r>
      <w:r>
        <w:rPr>
          <w:rFonts w:ascii="Times New Roman" w:hAnsi="Times New Roman" w:cs="Times New Roman"/>
        </w:rPr>
        <w:t xml:space="preserve"> </w:t>
      </w:r>
      <w:r w:rsidRPr="005E3522">
        <w:rPr>
          <w:rFonts w:ascii="Times New Roman" w:hAnsi="Times New Roman" w:cs="Times New Roman"/>
        </w:rPr>
        <w:t xml:space="preserve">zobrazení </w:t>
      </w:r>
      <w:r>
        <w:rPr>
          <w:rFonts w:ascii="Times New Roman" w:hAnsi="Times New Roman" w:cs="Times New Roman"/>
        </w:rPr>
        <w:t xml:space="preserve">výsledků diagnostického testu </w:t>
      </w:r>
    </w:p>
    <w:p w14:paraId="1CFDF8DD" w14:textId="77777777" w:rsidR="005C3B93" w:rsidRPr="005E3522" w:rsidRDefault="005C3B93" w:rsidP="005C3B93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</w:rPr>
      </w:pPr>
      <w:r w:rsidRPr="005E3522">
        <w:rPr>
          <w:rFonts w:ascii="Times New Roman" w:hAnsi="Times New Roman" w:cs="Times New Roman"/>
        </w:rPr>
        <w:t xml:space="preserve">dálkové nastavení hlasitosti </w:t>
      </w:r>
      <w:r>
        <w:rPr>
          <w:rFonts w:ascii="Times New Roman" w:hAnsi="Times New Roman" w:cs="Times New Roman"/>
        </w:rPr>
        <w:t xml:space="preserve">reproduktorů </w:t>
      </w:r>
      <w:r w:rsidRPr="005E3522">
        <w:rPr>
          <w:rFonts w:ascii="Times New Roman" w:hAnsi="Times New Roman" w:cs="Times New Roman"/>
        </w:rPr>
        <w:t xml:space="preserve">pro minimálně dva kanály </w:t>
      </w:r>
    </w:p>
    <w:p w14:paraId="5640F05B" w14:textId="77777777" w:rsidR="005C3B93" w:rsidRPr="005E3522" w:rsidRDefault="005C3B93" w:rsidP="005C3B93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</w:rPr>
      </w:pPr>
      <w:r w:rsidRPr="005E3522">
        <w:rPr>
          <w:rFonts w:ascii="Times New Roman" w:hAnsi="Times New Roman" w:cs="Times New Roman"/>
        </w:rPr>
        <w:t xml:space="preserve">řízené dobíjení akumulátorů v závislosti na povětrnostních podmínkách resp. okolní teplotě </w:t>
      </w:r>
    </w:p>
    <w:p w14:paraId="1451A422" w14:textId="77777777" w:rsidR="005C3B93" w:rsidRPr="005E3522" w:rsidRDefault="005C3B93" w:rsidP="005C3B93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</w:rPr>
      </w:pPr>
      <w:r w:rsidRPr="005E3522">
        <w:rPr>
          <w:rFonts w:ascii="Times New Roman" w:hAnsi="Times New Roman" w:cs="Times New Roman"/>
        </w:rPr>
        <w:t>zajištění plného provozu hlásiče i při vadné nebo vybité baterii pokud bude zachována přít</w:t>
      </w:r>
      <w:r>
        <w:rPr>
          <w:rFonts w:ascii="Times New Roman" w:hAnsi="Times New Roman" w:cs="Times New Roman"/>
        </w:rPr>
        <w:t>omnost napájení v napájecí síti</w:t>
      </w:r>
    </w:p>
    <w:p w14:paraId="1B12745C" w14:textId="77777777" w:rsidR="005C3B93" w:rsidRPr="005E3522" w:rsidRDefault="005C3B93" w:rsidP="005C3B93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</w:rPr>
      </w:pPr>
      <w:r w:rsidRPr="005E3522">
        <w:rPr>
          <w:rFonts w:ascii="Times New Roman" w:hAnsi="Times New Roman" w:cs="Times New Roman"/>
        </w:rPr>
        <w:t xml:space="preserve">zajištění ventilace skříně bezdrátového hlásiče proti kondenzaci vody uvnitř zařízení </w:t>
      </w:r>
    </w:p>
    <w:p w14:paraId="5F49F8A2" w14:textId="77777777" w:rsidR="005C3B93" w:rsidRDefault="005C3B93" w:rsidP="005C3B93">
      <w:pPr>
        <w:spacing w:after="0"/>
        <w:ind w:left="720"/>
        <w:rPr>
          <w:rFonts w:ascii="Times New Roman" w:hAnsi="Times New Roman" w:cs="Times New Roman"/>
        </w:rPr>
      </w:pPr>
    </w:p>
    <w:p w14:paraId="33D44E45" w14:textId="77777777" w:rsidR="005C3B93" w:rsidRPr="00737DAA" w:rsidRDefault="005C3B93" w:rsidP="005C3B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37DAA">
        <w:rPr>
          <w:rFonts w:ascii="Times New Roman" w:hAnsi="Times New Roman" w:cs="Times New Roman"/>
          <w:b/>
          <w:bCs/>
          <w:sz w:val="24"/>
          <w:szCs w:val="24"/>
        </w:rPr>
        <w:t xml:space="preserve">Požadované parametry </w:t>
      </w:r>
      <w:r>
        <w:rPr>
          <w:rFonts w:ascii="Times New Roman" w:hAnsi="Times New Roman" w:cs="Times New Roman"/>
          <w:b/>
          <w:bCs/>
          <w:sz w:val="24"/>
          <w:szCs w:val="24"/>
        </w:rPr>
        <w:t>na hlásnou stanici hladinoměru</w:t>
      </w:r>
    </w:p>
    <w:p w14:paraId="72CB8AB9" w14:textId="77777777" w:rsidR="005C3B93" w:rsidRPr="00DB06DC" w:rsidRDefault="005C3B93" w:rsidP="005C3B93">
      <w:pPr>
        <w:rPr>
          <w:rFonts w:ascii="Times New Roman" w:hAnsi="Times New Roman" w:cs="Times New Roman"/>
        </w:rPr>
      </w:pPr>
      <w:r w:rsidRPr="00DB06DC">
        <w:rPr>
          <w:rFonts w:ascii="Times New Roman" w:hAnsi="Times New Roman" w:cs="Times New Roman"/>
        </w:rPr>
        <w:t xml:space="preserve">systém musí umožňovat zapojení koncových prvků měření (hladinových čidel) pro přenos a generování informací o zvýšené úrovni hladiny vodního toku případně průtoku v krizových a záplavových oblastech. </w:t>
      </w:r>
    </w:p>
    <w:p w14:paraId="0595DD5D" w14:textId="5559F04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7B00CF">
        <w:rPr>
          <w:rFonts w:ascii="Times New Roman" w:hAnsi="Times New Roman" w:cs="Times New Roman"/>
        </w:rPr>
        <w:lastRenderedPageBreak/>
        <w:t>Stanice bude odesílat informativní SMS jako odpověď na dotazovou SMS oprávněného uživatele systému nebo pravidelně v nastavený čas. Vlastní systémový čas jednotky bude synchronizován podle časového serveru z</w:t>
      </w:r>
      <w:r>
        <w:rPr>
          <w:rFonts w:ascii="Times New Roman" w:hAnsi="Times New Roman" w:cs="Times New Roman"/>
        </w:rPr>
        <w:t> </w:t>
      </w:r>
      <w:r w:rsidRPr="007B00CF">
        <w:rPr>
          <w:rFonts w:ascii="Times New Roman" w:hAnsi="Times New Roman" w:cs="Times New Roman"/>
        </w:rPr>
        <w:t>internetu</w:t>
      </w:r>
      <w:r>
        <w:rPr>
          <w:rFonts w:ascii="Times New Roman" w:hAnsi="Times New Roman" w:cs="Times New Roman"/>
        </w:rPr>
        <w:t xml:space="preserve">. </w:t>
      </w:r>
    </w:p>
    <w:p w14:paraId="6159D987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7B00CF">
        <w:rPr>
          <w:rFonts w:ascii="Times New Roman" w:hAnsi="Times New Roman" w:cs="Times New Roman"/>
        </w:rPr>
        <w:t xml:space="preserve">vládání </w:t>
      </w:r>
      <w:r>
        <w:rPr>
          <w:rFonts w:ascii="Times New Roman" w:hAnsi="Times New Roman" w:cs="Times New Roman"/>
        </w:rPr>
        <w:t>řídící</w:t>
      </w:r>
      <w:r w:rsidRPr="007B00CF">
        <w:rPr>
          <w:rFonts w:ascii="Times New Roman" w:hAnsi="Times New Roman" w:cs="Times New Roman"/>
        </w:rPr>
        <w:t xml:space="preserve"> stanice vybavena ovládacími prvky - dotykový displej a tlačítková klávesnice základního posunu a ovládání</w:t>
      </w:r>
    </w:p>
    <w:p w14:paraId="4EFAF858" w14:textId="77777777" w:rsidR="005C3B93" w:rsidRPr="00DB06DC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DB06DC">
        <w:rPr>
          <w:rFonts w:ascii="Times New Roman" w:hAnsi="Times New Roman" w:cs="Times New Roman"/>
        </w:rPr>
        <w:t xml:space="preserve">Hladinová čidla </w:t>
      </w:r>
      <w:r>
        <w:rPr>
          <w:rFonts w:ascii="Times New Roman" w:hAnsi="Times New Roman" w:cs="Times New Roman"/>
        </w:rPr>
        <w:t>budou</w:t>
      </w:r>
      <w:r w:rsidRPr="00DB06DC">
        <w:rPr>
          <w:rFonts w:ascii="Times New Roman" w:hAnsi="Times New Roman" w:cs="Times New Roman"/>
        </w:rPr>
        <w:t xml:space="preserve"> zálohována minimálně po dobu 72 hod při výpadku elektrického napájení. </w:t>
      </w:r>
    </w:p>
    <w:p w14:paraId="0D161BD1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C13A3F">
        <w:rPr>
          <w:rFonts w:ascii="Times New Roman" w:hAnsi="Times New Roman" w:cs="Times New Roman"/>
        </w:rPr>
        <w:t xml:space="preserve">Data budou přenášena na server žadatele nebo provozovatele systému s výstupem v reálném čase, přičemž bude volitelný interval záznamu dat v automatické měřící stanici. </w:t>
      </w:r>
    </w:p>
    <w:p w14:paraId="2435DE38" w14:textId="77777777" w:rsidR="005C3B93" w:rsidRPr="00C13A3F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C13A3F">
        <w:rPr>
          <w:rFonts w:ascii="Times New Roman" w:hAnsi="Times New Roman" w:cs="Times New Roman"/>
        </w:rPr>
        <w:t xml:space="preserve">Budou nastavena data pro automatické odesílání varovných SMS zpráv pro minimálně tři definované stavy vodní hladiny, odpovídající dosažení prvního, druhého a třetího stupně SPA a naměřená data budou dostupná </w:t>
      </w:r>
      <w:proofErr w:type="gramStart"/>
      <w:r w:rsidRPr="00C13A3F">
        <w:rPr>
          <w:rFonts w:ascii="Times New Roman" w:hAnsi="Times New Roman" w:cs="Times New Roman"/>
        </w:rPr>
        <w:t>pomocí</w:t>
      </w:r>
      <w:proofErr w:type="gramEnd"/>
      <w:r w:rsidRPr="00C13A3F">
        <w:rPr>
          <w:rFonts w:ascii="Times New Roman" w:hAnsi="Times New Roman" w:cs="Times New Roman"/>
        </w:rPr>
        <w:t xml:space="preserve"> běžných internetových technologii </w:t>
      </w:r>
      <w:proofErr w:type="gramStart"/>
      <w:r w:rsidRPr="00C13A3F">
        <w:rPr>
          <w:rFonts w:ascii="Times New Roman" w:hAnsi="Times New Roman" w:cs="Times New Roman"/>
        </w:rPr>
        <w:t>pro</w:t>
      </w:r>
      <w:proofErr w:type="gramEnd"/>
      <w:r w:rsidRPr="00C13A3F">
        <w:rPr>
          <w:rFonts w:ascii="Times New Roman" w:hAnsi="Times New Roman" w:cs="Times New Roman"/>
        </w:rPr>
        <w:t xml:space="preserve"> povodňové orgány a pro veřejnost. </w:t>
      </w:r>
    </w:p>
    <w:p w14:paraId="419AD426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C13A3F">
        <w:rPr>
          <w:rFonts w:ascii="Times New Roman" w:hAnsi="Times New Roman" w:cs="Times New Roman"/>
        </w:rPr>
        <w:t>Parametry stanice budou dovolovat nastavit až 30 varovných SMS nejen pro různé limitní úrovně hladiny sledovaného toku, ale i pro rychlý růst hladiny, pro přívalové</w:t>
      </w:r>
      <w:r>
        <w:rPr>
          <w:rFonts w:ascii="Times New Roman" w:hAnsi="Times New Roman" w:cs="Times New Roman"/>
        </w:rPr>
        <w:t xml:space="preserve"> deště, pro poklesy hladiny.</w:t>
      </w:r>
    </w:p>
    <w:p w14:paraId="6BC98C6B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C13A3F">
        <w:rPr>
          <w:rFonts w:ascii="Times New Roman" w:hAnsi="Times New Roman" w:cs="Times New Roman"/>
        </w:rPr>
        <w:t>Součástí varovného systému bude také programová podpora na serveru zobrazujícího data ze stanic, na který budou pravidelně odesílána data ze stanic a kde budou generovány grafy za definovanou časovou periodu a malé grafy pro mobilní zařízení. Obce budou mít neomezený přístup ke všem datům včetně deníku stanice, ve kterém budou archivovány např. všechny odeslané i přijaté SMS</w:t>
      </w:r>
    </w:p>
    <w:p w14:paraId="2E1CE42D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 w:rsidRPr="007B00CF">
        <w:rPr>
          <w:rFonts w:ascii="Times New Roman" w:hAnsi="Times New Roman" w:cs="Times New Roman"/>
        </w:rPr>
        <w:t>Zabudovaná autodiagnostika stavu stanice bude upozorňovat SMS zprávou na nízké napětí napájecího akumulátoru, výpadek či obnovu síťového napájecího napětí, pokles kreditu předplacené SIM karty pod nastavenou hodnotu, poruchu přip</w:t>
      </w:r>
      <w:r>
        <w:rPr>
          <w:rFonts w:ascii="Times New Roman" w:hAnsi="Times New Roman" w:cs="Times New Roman"/>
        </w:rPr>
        <w:t xml:space="preserve">ojeného hladinového snímače </w:t>
      </w:r>
    </w:p>
    <w:p w14:paraId="256A5D34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Ultrazvukový Snímač bude chráněn krytem </w:t>
      </w:r>
      <w:r w:rsidRPr="007B00CF">
        <w:rPr>
          <w:rFonts w:ascii="Times New Roman" w:hAnsi="Times New Roman" w:cs="Times New Roman"/>
        </w:rPr>
        <w:t>před sálavými účinky slunečního záření</w:t>
      </w:r>
      <w:r w:rsidRPr="00C13A3F">
        <w:rPr>
          <w:rFonts w:ascii="Times New Roman" w:hAnsi="Times New Roman" w:cs="Times New Roman"/>
        </w:rPr>
        <w:t xml:space="preserve"> </w:t>
      </w:r>
      <w:r w:rsidRPr="00DB06DC">
        <w:rPr>
          <w:rFonts w:ascii="Times New Roman" w:hAnsi="Times New Roman" w:cs="Times New Roman"/>
        </w:rPr>
        <w:t xml:space="preserve"> </w:t>
      </w:r>
    </w:p>
    <w:p w14:paraId="7C8658F9" w14:textId="77777777" w:rsidR="005C3B93" w:rsidRDefault="005C3B93" w:rsidP="005C3B93">
      <w:pPr>
        <w:pStyle w:val="Odstavecseseznamem"/>
        <w:numPr>
          <w:ilvl w:val="0"/>
          <w:numId w:val="19"/>
        </w:numPr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7B00CF">
        <w:rPr>
          <w:rFonts w:ascii="Times New Roman" w:hAnsi="Times New Roman" w:cs="Times New Roman"/>
        </w:rPr>
        <w:t xml:space="preserve">ude osazena laminátová lať v minimální délce měření rovné </w:t>
      </w:r>
      <w:proofErr w:type="gramStart"/>
      <w:r w:rsidRPr="007B00CF">
        <w:rPr>
          <w:rFonts w:ascii="Times New Roman" w:hAnsi="Times New Roman" w:cs="Times New Roman"/>
        </w:rPr>
        <w:t>hodnotě 3.SPA</w:t>
      </w:r>
      <w:proofErr w:type="gramEnd"/>
      <w:r w:rsidRPr="007B00CF">
        <w:rPr>
          <w:rFonts w:ascii="Times New Roman" w:hAnsi="Times New Roman" w:cs="Times New Roman"/>
        </w:rPr>
        <w:t xml:space="preserve"> + 0,5 m (předpoklad lať 2m)</w:t>
      </w:r>
      <w:r>
        <w:rPr>
          <w:rFonts w:ascii="Times New Roman" w:hAnsi="Times New Roman" w:cs="Times New Roman"/>
        </w:rPr>
        <w:t>.</w:t>
      </w:r>
      <w:r w:rsidRPr="007B00CF">
        <w:rPr>
          <w:rFonts w:ascii="Times New Roman" w:hAnsi="Times New Roman" w:cs="Times New Roman"/>
        </w:rPr>
        <w:t xml:space="preserve"> Lať bude dodána laminátová s reflexním značením pro snazší odečítání za tmy. Hodnoty SPA budou standardně označeny reflexními pásky šířky 5 cm v barvách zelena, žlutá, červená. Lať bude</w:t>
      </w:r>
      <w:r>
        <w:rPr>
          <w:rFonts w:ascii="Times New Roman" w:hAnsi="Times New Roman" w:cs="Times New Roman"/>
        </w:rPr>
        <w:t xml:space="preserve"> osazena do ocelového U profilu.</w:t>
      </w:r>
    </w:p>
    <w:p w14:paraId="0DB83010" w14:textId="77777777" w:rsidR="005C3B93" w:rsidRDefault="005C3B93" w:rsidP="005C3B93">
      <w:pPr>
        <w:spacing w:after="0"/>
        <w:rPr>
          <w:rFonts w:ascii="Times New Roman" w:hAnsi="Times New Roman" w:cs="Times New Roman"/>
          <w:b/>
          <w:bCs/>
        </w:rPr>
      </w:pPr>
    </w:p>
    <w:p w14:paraId="28D85C55" w14:textId="77777777" w:rsidR="005C3B93" w:rsidRDefault="005C3B93" w:rsidP="005C3B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030B">
        <w:rPr>
          <w:rFonts w:ascii="Times New Roman" w:hAnsi="Times New Roman" w:cs="Times New Roman"/>
          <w:b/>
          <w:bCs/>
          <w:sz w:val="24"/>
          <w:szCs w:val="24"/>
        </w:rPr>
        <w:t xml:space="preserve">Požadované parametry </w:t>
      </w:r>
      <w:r>
        <w:rPr>
          <w:rFonts w:ascii="Times New Roman" w:hAnsi="Times New Roman" w:cs="Times New Roman"/>
          <w:b/>
          <w:bCs/>
          <w:sz w:val="24"/>
          <w:szCs w:val="24"/>
        </w:rPr>
        <w:t>ovládacího softwaru</w:t>
      </w:r>
    </w:p>
    <w:p w14:paraId="0F5AEB1E" w14:textId="77777777" w:rsidR="005C3B93" w:rsidRPr="00D65002" w:rsidRDefault="005C3B93" w:rsidP="005C3B93">
      <w:pPr>
        <w:rPr>
          <w:rFonts w:ascii="Times New Roman" w:eastAsia="Calibri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t>Vytváření si vlastních rozhlasových relací ze záznamů a jejich ukládání pro případné periodické odvysílání.</w:t>
      </w:r>
    </w:p>
    <w:p w14:paraId="2DFAA741" w14:textId="77777777" w:rsidR="005C3B93" w:rsidRPr="00D65002" w:rsidRDefault="005C3B93" w:rsidP="005C3B93">
      <w:pPr>
        <w:pStyle w:val="Odstavecseseznamem"/>
        <w:numPr>
          <w:ilvl w:val="0"/>
          <w:numId w:val="31"/>
        </w:numPr>
        <w:spacing w:after="0"/>
        <w:rPr>
          <w:rFonts w:ascii="Times New Roman" w:eastAsia="Calibri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t>Okamžité odvysílání jednotlivých zaznamenaných relací.</w:t>
      </w:r>
    </w:p>
    <w:p w14:paraId="03EF3BCA" w14:textId="77777777" w:rsidR="005C3B93" w:rsidRPr="00D65002" w:rsidRDefault="005C3B93" w:rsidP="005C3B93">
      <w:pPr>
        <w:pStyle w:val="Odstavecseseznamem"/>
        <w:numPr>
          <w:ilvl w:val="0"/>
          <w:numId w:val="31"/>
        </w:numPr>
        <w:spacing w:after="0"/>
        <w:rPr>
          <w:rFonts w:ascii="Times New Roman" w:eastAsia="Calibri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t>Vytváření časového plánu automatického vysílání připravených relací.</w:t>
      </w:r>
    </w:p>
    <w:p w14:paraId="0BD55953" w14:textId="77777777" w:rsidR="005C3B93" w:rsidRPr="00D65002" w:rsidRDefault="005C3B93" w:rsidP="005C3B93">
      <w:pPr>
        <w:pStyle w:val="Odstavecseseznamem"/>
        <w:numPr>
          <w:ilvl w:val="0"/>
          <w:numId w:val="31"/>
        </w:numPr>
        <w:spacing w:after="0"/>
        <w:rPr>
          <w:rFonts w:ascii="Times New Roman" w:eastAsia="Calibri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t>Adresovatelnost vysílání od nejnižší úrovně představující jednu akustickou jednotku (bezdrátový hlásič) až na skupinu akustických jednotek (bezdrátových hlásičů).</w:t>
      </w:r>
    </w:p>
    <w:p w14:paraId="12D08DB0" w14:textId="77777777" w:rsidR="005C3B93" w:rsidRPr="00D65002" w:rsidRDefault="005C3B93" w:rsidP="005C3B93">
      <w:pPr>
        <w:pStyle w:val="Odstavecseseznamem"/>
        <w:numPr>
          <w:ilvl w:val="0"/>
          <w:numId w:val="31"/>
        </w:numPr>
        <w:spacing w:after="0"/>
        <w:rPr>
          <w:rFonts w:ascii="Times New Roman" w:eastAsia="Calibri" w:hAnsi="Times New Roman" w:cs="Times New Roman"/>
          <w:bCs/>
        </w:rPr>
      </w:pPr>
      <w:r w:rsidRPr="00D65002">
        <w:rPr>
          <w:rFonts w:ascii="Times New Roman" w:eastAsia="Calibri" w:hAnsi="Times New Roman" w:cs="Times New Roman"/>
          <w:bCs/>
        </w:rPr>
        <w:t>Spuštění varovných signálů dle standardizovaných požadavků HZS ČR.</w:t>
      </w:r>
    </w:p>
    <w:p w14:paraId="65D845D1" w14:textId="77777777" w:rsidR="005C3B93" w:rsidRPr="00C16290" w:rsidRDefault="005C3B93" w:rsidP="005C3B93">
      <w:pPr>
        <w:pStyle w:val="Odstavecseseznamem"/>
        <w:numPr>
          <w:ilvl w:val="0"/>
          <w:numId w:val="31"/>
        </w:numPr>
        <w:spacing w:after="0"/>
        <w:rPr>
          <w:rFonts w:ascii="Times New Roman" w:eastAsia="Calibri" w:hAnsi="Times New Roman" w:cs="Times New Roman"/>
          <w:bCs/>
        </w:rPr>
      </w:pPr>
      <w:r w:rsidRPr="00C16290">
        <w:rPr>
          <w:rFonts w:ascii="Times New Roman" w:eastAsia="Calibri" w:hAnsi="Times New Roman" w:cs="Times New Roman"/>
          <w:bCs/>
        </w:rPr>
        <w:t>Možnost odesílání krátkých textových zpráv SMS a emailů z ovládací aplikace na jedno konkrétní číslo nebo zvolenou skupinu čísel.</w:t>
      </w:r>
    </w:p>
    <w:p w14:paraId="34FB5B90" w14:textId="77777777" w:rsidR="005C3B93" w:rsidRPr="00C16290" w:rsidRDefault="005C3B93" w:rsidP="005C3B93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 w:rsidRPr="00C16290">
        <w:rPr>
          <w:rFonts w:ascii="Times New Roman" w:hAnsi="Times New Roman" w:cs="Times New Roman"/>
        </w:rPr>
        <w:t xml:space="preserve">výběr jednotlivých hlásičů, nebo výběr předdefinovaných skupin hlásičů </w:t>
      </w:r>
    </w:p>
    <w:p w14:paraId="29F467B9" w14:textId="77777777" w:rsidR="005C3B93" w:rsidRPr="00C16290" w:rsidRDefault="005C3B93" w:rsidP="005C3B93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 w:rsidRPr="00C16290">
        <w:rPr>
          <w:rFonts w:ascii="Times New Roman" w:hAnsi="Times New Roman" w:cs="Times New Roman"/>
        </w:rPr>
        <w:t xml:space="preserve">předdefinování minimálně </w:t>
      </w:r>
      <w:r>
        <w:rPr>
          <w:rFonts w:ascii="Times New Roman" w:hAnsi="Times New Roman" w:cs="Times New Roman"/>
        </w:rPr>
        <w:t>4</w:t>
      </w:r>
      <w:r w:rsidRPr="00C16290">
        <w:rPr>
          <w:rFonts w:ascii="Times New Roman" w:hAnsi="Times New Roman" w:cs="Times New Roman"/>
        </w:rPr>
        <w:t>0 skupin čísel pro odeslání SMS zpráv</w:t>
      </w:r>
    </w:p>
    <w:p w14:paraId="203BF7D4" w14:textId="77777777" w:rsidR="005C3B93" w:rsidRPr="00C16290" w:rsidRDefault="005C3B93" w:rsidP="005C3B93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 w:rsidRPr="00C16290">
        <w:rPr>
          <w:rFonts w:ascii="Times New Roman" w:hAnsi="Times New Roman" w:cs="Times New Roman"/>
        </w:rPr>
        <w:t>záznam historie odesílaných SMS zpráv a doručenek v ovládací aplikaci s možností filt</w:t>
      </w:r>
      <w:r>
        <w:rPr>
          <w:rFonts w:ascii="Times New Roman" w:hAnsi="Times New Roman" w:cs="Times New Roman"/>
        </w:rPr>
        <w:t>race údajů dle potřeb uživatele</w:t>
      </w:r>
    </w:p>
    <w:p w14:paraId="0860A4C1" w14:textId="3194B30D" w:rsidR="00414CAC" w:rsidRPr="005C3B93" w:rsidRDefault="005C3B93" w:rsidP="00F52E9E">
      <w:pPr>
        <w:pStyle w:val="Odstavecseseznamem"/>
        <w:numPr>
          <w:ilvl w:val="0"/>
          <w:numId w:val="31"/>
        </w:numPr>
        <w:spacing w:after="0" w:line="280" w:lineRule="atLeast"/>
        <w:rPr>
          <w:rFonts w:ascii="Times New Roman" w:hAnsi="Times New Roman"/>
          <w:bCs/>
          <w:szCs w:val="20"/>
        </w:rPr>
      </w:pPr>
      <w:r w:rsidRPr="005C3B93">
        <w:rPr>
          <w:rFonts w:ascii="Times New Roman" w:eastAsia="Calibri" w:hAnsi="Times New Roman" w:cs="Times New Roman"/>
          <w:bCs/>
        </w:rPr>
        <w:t xml:space="preserve">Aplikace musí mít dostatečné zabezpečení přístupovými hesly. </w:t>
      </w:r>
    </w:p>
    <w:sectPr w:rsidR="00414CAC" w:rsidRPr="005C3B93" w:rsidSect="00CF4744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9E279" w14:textId="77777777" w:rsidR="000A7348" w:rsidRDefault="000A7348" w:rsidP="00D65002">
      <w:pPr>
        <w:spacing w:after="0" w:line="240" w:lineRule="auto"/>
      </w:pPr>
      <w:r>
        <w:separator/>
      </w:r>
    </w:p>
  </w:endnote>
  <w:endnote w:type="continuationSeparator" w:id="0">
    <w:p w14:paraId="46204825" w14:textId="77777777" w:rsidR="000A7348" w:rsidRDefault="000A7348" w:rsidP="00D65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E8019" w14:textId="5D735061" w:rsidR="00F32A2D" w:rsidRPr="00CF4744" w:rsidRDefault="00F32A2D" w:rsidP="00CF4744">
    <w:pPr>
      <w:pBdr>
        <w:top w:val="single" w:sz="4" w:space="1" w:color="auto"/>
      </w:pBdr>
      <w:jc w:val="right"/>
      <w:rPr>
        <w:rFonts w:ascii="Times New Roman" w:hAnsi="Times New Roman" w:cs="Times New Roman"/>
        <w:sz w:val="18"/>
        <w:szCs w:val="18"/>
      </w:rPr>
    </w:pPr>
    <w:r w:rsidRPr="00CF4744">
      <w:rPr>
        <w:rFonts w:ascii="Times New Roman" w:hAnsi="Times New Roman" w:cs="Times New Roman"/>
        <w:sz w:val="18"/>
        <w:szCs w:val="18"/>
      </w:rPr>
      <w:t>List</w:t>
    </w:r>
    <w:sdt>
      <w:sdtPr>
        <w:rPr>
          <w:rFonts w:ascii="Times New Roman" w:hAnsi="Times New Roman" w:cs="Times New Roman"/>
          <w:sz w:val="18"/>
          <w:szCs w:val="18"/>
        </w:rPr>
        <w:id w:val="1747690528"/>
        <w:docPartObj>
          <w:docPartGallery w:val="Page Numbers (Bottom of Page)"/>
          <w:docPartUnique/>
        </w:docPartObj>
      </w:sdtPr>
      <w:sdtEndPr/>
      <w:sdtContent>
        <w:r w:rsidRPr="00CF474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CF4744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CF474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A6562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CF4744">
          <w:rPr>
            <w:rFonts w:ascii="Times New Roman" w:hAnsi="Times New Roman" w:cs="Times New Roman"/>
            <w:sz w:val="18"/>
            <w:szCs w:val="18"/>
          </w:rPr>
          <w:fldChar w:fldCharType="end"/>
        </w:r>
      </w:sdtContent>
    </w:sdt>
  </w:p>
  <w:p w14:paraId="5D369FA5" w14:textId="77777777" w:rsidR="00F32A2D" w:rsidRDefault="00F32A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5769C" w14:textId="77777777" w:rsidR="000A7348" w:rsidRDefault="000A7348" w:rsidP="00D65002">
      <w:pPr>
        <w:spacing w:after="0" w:line="240" w:lineRule="auto"/>
      </w:pPr>
      <w:r>
        <w:separator/>
      </w:r>
    </w:p>
  </w:footnote>
  <w:footnote w:type="continuationSeparator" w:id="0">
    <w:p w14:paraId="14F2C9E6" w14:textId="77777777" w:rsidR="000A7348" w:rsidRDefault="000A7348" w:rsidP="00D65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43E2E" w14:textId="0C6F1E0D" w:rsidR="00F32A2D" w:rsidRPr="00D65002" w:rsidRDefault="006A6562" w:rsidP="006A6562">
    <w:pPr>
      <w:pStyle w:val="Zhlav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Příloha </w:t>
    </w:r>
    <w:proofErr w:type="gramStart"/>
    <w:r>
      <w:rPr>
        <w:rFonts w:ascii="Times New Roman" w:hAnsi="Times New Roman" w:cs="Times New Roman"/>
      </w:rPr>
      <w:t>č.3.2</w:t>
    </w:r>
    <w:proofErr w:type="gramEnd"/>
    <w:r w:rsidR="00A35A2C">
      <w:rPr>
        <w:rFonts w:ascii="Times New Roman" w:hAnsi="Times New Roman" w:cs="Times New Roman"/>
      </w:rPr>
      <w:t xml:space="preserve"> </w:t>
    </w:r>
    <w:r w:rsidR="00F32A2D" w:rsidRPr="00D65002">
      <w:rPr>
        <w:rFonts w:ascii="Times New Roman" w:hAnsi="Times New Roman" w:cs="Times New Roman"/>
      </w:rPr>
      <w:t>Technick</w:t>
    </w:r>
    <w:r w:rsidR="00F32A2D">
      <w:rPr>
        <w:rFonts w:ascii="Times New Roman" w:hAnsi="Times New Roman" w:cs="Times New Roman"/>
      </w:rPr>
      <w:t>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585"/>
    <w:multiLevelType w:val="hybridMultilevel"/>
    <w:tmpl w:val="4DF4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A1771"/>
    <w:multiLevelType w:val="hybridMultilevel"/>
    <w:tmpl w:val="81FE6BAE"/>
    <w:lvl w:ilvl="0" w:tplc="9342B0A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85E0E"/>
    <w:multiLevelType w:val="hybridMultilevel"/>
    <w:tmpl w:val="D34222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87AE3"/>
    <w:multiLevelType w:val="hybridMultilevel"/>
    <w:tmpl w:val="69AA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F1B86"/>
    <w:multiLevelType w:val="hybridMultilevel"/>
    <w:tmpl w:val="2E946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22B5C"/>
    <w:multiLevelType w:val="hybridMultilevel"/>
    <w:tmpl w:val="59488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36E43"/>
    <w:multiLevelType w:val="hybridMultilevel"/>
    <w:tmpl w:val="ABBE04F4"/>
    <w:lvl w:ilvl="0" w:tplc="45C042F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716B4"/>
    <w:multiLevelType w:val="hybridMultilevel"/>
    <w:tmpl w:val="51742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01A52"/>
    <w:multiLevelType w:val="hybridMultilevel"/>
    <w:tmpl w:val="C5A86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31684"/>
    <w:multiLevelType w:val="hybridMultilevel"/>
    <w:tmpl w:val="F67A266C"/>
    <w:lvl w:ilvl="0" w:tplc="896421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81422"/>
    <w:multiLevelType w:val="hybridMultilevel"/>
    <w:tmpl w:val="1BE0C4B2"/>
    <w:lvl w:ilvl="0" w:tplc="62B63FB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B2B74"/>
    <w:multiLevelType w:val="hybridMultilevel"/>
    <w:tmpl w:val="860C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844A2"/>
    <w:multiLevelType w:val="hybridMultilevel"/>
    <w:tmpl w:val="9CA4B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D6862"/>
    <w:multiLevelType w:val="hybridMultilevel"/>
    <w:tmpl w:val="2E4A2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6933BB"/>
    <w:multiLevelType w:val="hybridMultilevel"/>
    <w:tmpl w:val="688E6FCC"/>
    <w:lvl w:ilvl="0" w:tplc="0DE684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C32D47"/>
    <w:multiLevelType w:val="hybridMultilevel"/>
    <w:tmpl w:val="5FF80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1B53B2C"/>
    <w:multiLevelType w:val="hybridMultilevel"/>
    <w:tmpl w:val="AD4CCB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B575DA"/>
    <w:multiLevelType w:val="hybridMultilevel"/>
    <w:tmpl w:val="ECC4D86A"/>
    <w:lvl w:ilvl="0" w:tplc="FDF8BF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012CBA"/>
    <w:multiLevelType w:val="hybridMultilevel"/>
    <w:tmpl w:val="3E9C467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EB14DBB"/>
    <w:multiLevelType w:val="hybridMultilevel"/>
    <w:tmpl w:val="5D90E3F4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333E5"/>
    <w:multiLevelType w:val="hybridMultilevel"/>
    <w:tmpl w:val="49DC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0C671B"/>
    <w:multiLevelType w:val="hybridMultilevel"/>
    <w:tmpl w:val="953A5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47ACA"/>
    <w:multiLevelType w:val="hybridMultilevel"/>
    <w:tmpl w:val="BAAAA3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6B6180"/>
    <w:multiLevelType w:val="hybridMultilevel"/>
    <w:tmpl w:val="9C96BDB0"/>
    <w:lvl w:ilvl="0" w:tplc="110427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7C645E">
      <w:start w:val="1"/>
      <w:numFmt w:val="bullet"/>
      <w:lvlText w:val="-"/>
      <w:lvlJc w:val="left"/>
      <w:pPr>
        <w:tabs>
          <w:tab w:val="num" w:pos="2640"/>
        </w:tabs>
        <w:ind w:left="2640" w:hanging="6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9E71B9"/>
    <w:multiLevelType w:val="hybridMultilevel"/>
    <w:tmpl w:val="2042DCBE"/>
    <w:lvl w:ilvl="0" w:tplc="9D66D944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559AC"/>
    <w:multiLevelType w:val="hybridMultilevel"/>
    <w:tmpl w:val="CB2015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CF250E0"/>
    <w:multiLevelType w:val="hybridMultilevel"/>
    <w:tmpl w:val="FFA2A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113AA"/>
    <w:multiLevelType w:val="hybridMultilevel"/>
    <w:tmpl w:val="072A1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619C4"/>
    <w:multiLevelType w:val="hybridMultilevel"/>
    <w:tmpl w:val="68F01D06"/>
    <w:lvl w:ilvl="0" w:tplc="7070E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6C45E7"/>
    <w:multiLevelType w:val="hybridMultilevel"/>
    <w:tmpl w:val="EE54B1EC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903682"/>
    <w:multiLevelType w:val="hybridMultilevel"/>
    <w:tmpl w:val="BAA6207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8"/>
  </w:num>
  <w:num w:numId="4">
    <w:abstractNumId w:val="2"/>
  </w:num>
  <w:num w:numId="5">
    <w:abstractNumId w:val="13"/>
  </w:num>
  <w:num w:numId="6">
    <w:abstractNumId w:val="0"/>
  </w:num>
  <w:num w:numId="7">
    <w:abstractNumId w:val="21"/>
  </w:num>
  <w:num w:numId="8">
    <w:abstractNumId w:val="7"/>
  </w:num>
  <w:num w:numId="9">
    <w:abstractNumId w:val="11"/>
  </w:num>
  <w:num w:numId="10">
    <w:abstractNumId w:val="23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9"/>
  </w:num>
  <w:num w:numId="14">
    <w:abstractNumId w:val="1"/>
  </w:num>
  <w:num w:numId="15">
    <w:abstractNumId w:val="27"/>
  </w:num>
  <w:num w:numId="16">
    <w:abstractNumId w:val="6"/>
  </w:num>
  <w:num w:numId="17">
    <w:abstractNumId w:val="10"/>
  </w:num>
  <w:num w:numId="18">
    <w:abstractNumId w:val="12"/>
  </w:num>
  <w:num w:numId="19">
    <w:abstractNumId w:val="17"/>
  </w:num>
  <w:num w:numId="20">
    <w:abstractNumId w:val="9"/>
  </w:num>
  <w:num w:numId="21">
    <w:abstractNumId w:val="16"/>
  </w:num>
  <w:num w:numId="22">
    <w:abstractNumId w:val="30"/>
  </w:num>
  <w:num w:numId="23">
    <w:abstractNumId w:val="4"/>
  </w:num>
  <w:num w:numId="24">
    <w:abstractNumId w:val="22"/>
  </w:num>
  <w:num w:numId="25">
    <w:abstractNumId w:val="18"/>
  </w:num>
  <w:num w:numId="26">
    <w:abstractNumId w:val="15"/>
  </w:num>
  <w:num w:numId="27">
    <w:abstractNumId w:val="25"/>
  </w:num>
  <w:num w:numId="28">
    <w:abstractNumId w:val="14"/>
  </w:num>
  <w:num w:numId="29">
    <w:abstractNumId w:val="3"/>
  </w:num>
  <w:num w:numId="30">
    <w:abstractNumId w:val="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1D"/>
    <w:rsid w:val="000125B4"/>
    <w:rsid w:val="0001268A"/>
    <w:rsid w:val="00012CBE"/>
    <w:rsid w:val="000823FF"/>
    <w:rsid w:val="000905A0"/>
    <w:rsid w:val="000A7348"/>
    <w:rsid w:val="000C5081"/>
    <w:rsid w:val="000C7E36"/>
    <w:rsid w:val="000D372A"/>
    <w:rsid w:val="000E2B28"/>
    <w:rsid w:val="000F0DBA"/>
    <w:rsid w:val="001009D7"/>
    <w:rsid w:val="00105521"/>
    <w:rsid w:val="001223B2"/>
    <w:rsid w:val="001359ED"/>
    <w:rsid w:val="00184CF4"/>
    <w:rsid w:val="001C331B"/>
    <w:rsid w:val="001C3B13"/>
    <w:rsid w:val="001C4C0C"/>
    <w:rsid w:val="001E39BC"/>
    <w:rsid w:val="001E3A2B"/>
    <w:rsid w:val="001F5A7B"/>
    <w:rsid w:val="001F5F20"/>
    <w:rsid w:val="00200659"/>
    <w:rsid w:val="00221C57"/>
    <w:rsid w:val="00254B36"/>
    <w:rsid w:val="00280ACD"/>
    <w:rsid w:val="00280D41"/>
    <w:rsid w:val="00281A3F"/>
    <w:rsid w:val="00295363"/>
    <w:rsid w:val="00297F2A"/>
    <w:rsid w:val="002C2FE2"/>
    <w:rsid w:val="002E776A"/>
    <w:rsid w:val="003227E9"/>
    <w:rsid w:val="00323211"/>
    <w:rsid w:val="00336A8D"/>
    <w:rsid w:val="00336CDB"/>
    <w:rsid w:val="00336D06"/>
    <w:rsid w:val="00337932"/>
    <w:rsid w:val="00340F7C"/>
    <w:rsid w:val="00372BF0"/>
    <w:rsid w:val="00385EDD"/>
    <w:rsid w:val="003A4437"/>
    <w:rsid w:val="003C0534"/>
    <w:rsid w:val="003E05AF"/>
    <w:rsid w:val="003F5473"/>
    <w:rsid w:val="003F62FB"/>
    <w:rsid w:val="00414CAC"/>
    <w:rsid w:val="00441554"/>
    <w:rsid w:val="00447F6C"/>
    <w:rsid w:val="00461C03"/>
    <w:rsid w:val="00483B75"/>
    <w:rsid w:val="00484587"/>
    <w:rsid w:val="00494D6E"/>
    <w:rsid w:val="00497719"/>
    <w:rsid w:val="0049795C"/>
    <w:rsid w:val="004C797C"/>
    <w:rsid w:val="004D486D"/>
    <w:rsid w:val="004E436C"/>
    <w:rsid w:val="004E561D"/>
    <w:rsid w:val="004F1013"/>
    <w:rsid w:val="00511A55"/>
    <w:rsid w:val="00530145"/>
    <w:rsid w:val="00533D41"/>
    <w:rsid w:val="005521EB"/>
    <w:rsid w:val="00571644"/>
    <w:rsid w:val="00582CFE"/>
    <w:rsid w:val="005B00E4"/>
    <w:rsid w:val="005C2C99"/>
    <w:rsid w:val="005C3B93"/>
    <w:rsid w:val="005C4DC1"/>
    <w:rsid w:val="005E3522"/>
    <w:rsid w:val="005E48E5"/>
    <w:rsid w:val="006043B0"/>
    <w:rsid w:val="00613297"/>
    <w:rsid w:val="006139E6"/>
    <w:rsid w:val="00625239"/>
    <w:rsid w:val="0065233B"/>
    <w:rsid w:val="00666439"/>
    <w:rsid w:val="00682E15"/>
    <w:rsid w:val="00692AB7"/>
    <w:rsid w:val="006A0533"/>
    <w:rsid w:val="006A5E69"/>
    <w:rsid w:val="006A6562"/>
    <w:rsid w:val="006C35F2"/>
    <w:rsid w:val="006D2EFF"/>
    <w:rsid w:val="006E074E"/>
    <w:rsid w:val="006F1976"/>
    <w:rsid w:val="006F779B"/>
    <w:rsid w:val="00706C83"/>
    <w:rsid w:val="0073325F"/>
    <w:rsid w:val="00737DAA"/>
    <w:rsid w:val="00741BCB"/>
    <w:rsid w:val="00756E44"/>
    <w:rsid w:val="00757DD4"/>
    <w:rsid w:val="0076582B"/>
    <w:rsid w:val="00771C1F"/>
    <w:rsid w:val="00773962"/>
    <w:rsid w:val="007744B7"/>
    <w:rsid w:val="00791FE0"/>
    <w:rsid w:val="007B16F5"/>
    <w:rsid w:val="007C7392"/>
    <w:rsid w:val="00801256"/>
    <w:rsid w:val="008105AD"/>
    <w:rsid w:val="00814CD0"/>
    <w:rsid w:val="00816E27"/>
    <w:rsid w:val="00816E7C"/>
    <w:rsid w:val="0082204B"/>
    <w:rsid w:val="00853C79"/>
    <w:rsid w:val="00855841"/>
    <w:rsid w:val="00891768"/>
    <w:rsid w:val="0089335D"/>
    <w:rsid w:val="008A0B98"/>
    <w:rsid w:val="008B2E20"/>
    <w:rsid w:val="008E1977"/>
    <w:rsid w:val="008F6EF4"/>
    <w:rsid w:val="009034D0"/>
    <w:rsid w:val="00915B83"/>
    <w:rsid w:val="00924B4B"/>
    <w:rsid w:val="00926B28"/>
    <w:rsid w:val="00953D64"/>
    <w:rsid w:val="0097779B"/>
    <w:rsid w:val="00A22FB7"/>
    <w:rsid w:val="00A35A2C"/>
    <w:rsid w:val="00A40ACD"/>
    <w:rsid w:val="00A43703"/>
    <w:rsid w:val="00A57085"/>
    <w:rsid w:val="00A83C7D"/>
    <w:rsid w:val="00AA2071"/>
    <w:rsid w:val="00AC14B3"/>
    <w:rsid w:val="00B013E6"/>
    <w:rsid w:val="00B05BCB"/>
    <w:rsid w:val="00B14816"/>
    <w:rsid w:val="00B25BED"/>
    <w:rsid w:val="00B473A0"/>
    <w:rsid w:val="00B76001"/>
    <w:rsid w:val="00B83AB7"/>
    <w:rsid w:val="00B906E9"/>
    <w:rsid w:val="00BA6654"/>
    <w:rsid w:val="00BC10CB"/>
    <w:rsid w:val="00BC3556"/>
    <w:rsid w:val="00C120FE"/>
    <w:rsid w:val="00C16290"/>
    <w:rsid w:val="00C32D90"/>
    <w:rsid w:val="00C33872"/>
    <w:rsid w:val="00C577E8"/>
    <w:rsid w:val="00C61532"/>
    <w:rsid w:val="00C61E50"/>
    <w:rsid w:val="00C75388"/>
    <w:rsid w:val="00C96780"/>
    <w:rsid w:val="00CF4744"/>
    <w:rsid w:val="00CF492E"/>
    <w:rsid w:val="00D06D9B"/>
    <w:rsid w:val="00D14CC6"/>
    <w:rsid w:val="00D164D4"/>
    <w:rsid w:val="00D22D4A"/>
    <w:rsid w:val="00D5703F"/>
    <w:rsid w:val="00D65002"/>
    <w:rsid w:val="00D70E19"/>
    <w:rsid w:val="00D80C02"/>
    <w:rsid w:val="00D93E7A"/>
    <w:rsid w:val="00D96278"/>
    <w:rsid w:val="00DA0F94"/>
    <w:rsid w:val="00DB06DC"/>
    <w:rsid w:val="00DF4CB0"/>
    <w:rsid w:val="00E07B15"/>
    <w:rsid w:val="00E1491B"/>
    <w:rsid w:val="00E432FD"/>
    <w:rsid w:val="00E45333"/>
    <w:rsid w:val="00E51BA9"/>
    <w:rsid w:val="00E74FDC"/>
    <w:rsid w:val="00E75481"/>
    <w:rsid w:val="00EA2941"/>
    <w:rsid w:val="00EC7D26"/>
    <w:rsid w:val="00ED3612"/>
    <w:rsid w:val="00EE3918"/>
    <w:rsid w:val="00F1524A"/>
    <w:rsid w:val="00F32A2D"/>
    <w:rsid w:val="00F32E41"/>
    <w:rsid w:val="00F430C5"/>
    <w:rsid w:val="00F52E9E"/>
    <w:rsid w:val="00F702D7"/>
    <w:rsid w:val="00F80847"/>
    <w:rsid w:val="00F908EF"/>
    <w:rsid w:val="00F90BC3"/>
    <w:rsid w:val="00FC4DEB"/>
    <w:rsid w:val="00FE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307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561D"/>
    <w:pPr>
      <w:jc w:val="both"/>
    </w:pPr>
    <w:rPr>
      <w:rFonts w:ascii="Arial Narrow" w:hAnsi="Arial Narrow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561D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E561D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A66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561D"/>
    <w:rPr>
      <w:rFonts w:ascii="Arial Narrow" w:eastAsiaTheme="majorEastAsia" w:hAnsi="Arial Narrow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E561D"/>
    <w:rPr>
      <w:rFonts w:ascii="Arial Narrow" w:eastAsiaTheme="majorEastAsia" w:hAnsi="Arial Narrow" w:cstheme="majorBidi"/>
      <w:b/>
      <w:bCs/>
    </w:rPr>
  </w:style>
  <w:style w:type="paragraph" w:styleId="Bezmezer">
    <w:name w:val="No Spacing"/>
    <w:uiPriority w:val="1"/>
    <w:qFormat/>
    <w:rsid w:val="004E561D"/>
    <w:pPr>
      <w:spacing w:after="0" w:line="240" w:lineRule="auto"/>
    </w:pPr>
    <w:rPr>
      <w:rFonts w:ascii="Arial Narrow" w:hAnsi="Arial Narrow"/>
    </w:rPr>
  </w:style>
  <w:style w:type="paragraph" w:styleId="Odstavecseseznamem">
    <w:name w:val="List Paragraph"/>
    <w:basedOn w:val="Normln"/>
    <w:uiPriority w:val="34"/>
    <w:qFormat/>
    <w:rsid w:val="004E561D"/>
    <w:pPr>
      <w:ind w:left="720"/>
      <w:contextualSpacing/>
    </w:pPr>
  </w:style>
  <w:style w:type="table" w:styleId="Mkatabulky">
    <w:name w:val="Table Grid"/>
    <w:basedOn w:val="Normlntabulka"/>
    <w:uiPriority w:val="59"/>
    <w:rsid w:val="004E56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09D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00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09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09D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9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9D7"/>
    <w:rPr>
      <w:rFonts w:ascii="Arial Narrow" w:hAnsi="Arial Narrow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76582B"/>
    <w:rPr>
      <w:rFonts w:ascii="Arial Narrow" w:hAnsi="Arial Narrow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BA66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melin1">
    <w:name w:val="temelin1"/>
    <w:basedOn w:val="Normln"/>
    <w:rsid w:val="00B83AB7"/>
    <w:pPr>
      <w:spacing w:after="0" w:line="240" w:lineRule="auto"/>
      <w:jc w:val="left"/>
    </w:pPr>
    <w:rPr>
      <w:rFonts w:ascii="Arial" w:eastAsia="Times New Roman" w:hAnsi="Arial" w:cs="Times New Roman"/>
      <w:position w:val="6"/>
      <w:szCs w:val="20"/>
      <w:lang w:eastAsia="cs-CZ"/>
    </w:rPr>
  </w:style>
  <w:style w:type="paragraph" w:customStyle="1" w:styleId="Odstavecseseznamem1">
    <w:name w:val="Odstavec se seznamem1"/>
    <w:basedOn w:val="Normln"/>
    <w:rsid w:val="00B83AB7"/>
    <w:pPr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6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5002"/>
    <w:rPr>
      <w:rFonts w:ascii="Arial Narrow" w:hAnsi="Arial Narrow"/>
    </w:rPr>
  </w:style>
  <w:style w:type="paragraph" w:styleId="Zpat">
    <w:name w:val="footer"/>
    <w:basedOn w:val="Normln"/>
    <w:link w:val="ZpatChar"/>
    <w:uiPriority w:val="99"/>
    <w:unhideWhenUsed/>
    <w:rsid w:val="00D6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5002"/>
    <w:rPr>
      <w:rFonts w:ascii="Arial Narrow" w:hAnsi="Arial Narrow"/>
    </w:rPr>
  </w:style>
  <w:style w:type="character" w:styleId="Hypertextovodkaz">
    <w:name w:val="Hyperlink"/>
    <w:basedOn w:val="Standardnpsmoodstavce"/>
    <w:uiPriority w:val="99"/>
    <w:unhideWhenUsed/>
    <w:rsid w:val="00497719"/>
    <w:rPr>
      <w:color w:val="0000FF" w:themeColor="hyperlink"/>
      <w:u w:val="single"/>
    </w:rPr>
  </w:style>
  <w:style w:type="character" w:styleId="slodku">
    <w:name w:val="line number"/>
    <w:basedOn w:val="Standardnpsmoodstavce"/>
    <w:rsid w:val="00340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561D"/>
    <w:pPr>
      <w:jc w:val="both"/>
    </w:pPr>
    <w:rPr>
      <w:rFonts w:ascii="Arial Narrow" w:hAnsi="Arial Narrow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561D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E561D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A66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561D"/>
    <w:rPr>
      <w:rFonts w:ascii="Arial Narrow" w:eastAsiaTheme="majorEastAsia" w:hAnsi="Arial Narrow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E561D"/>
    <w:rPr>
      <w:rFonts w:ascii="Arial Narrow" w:eastAsiaTheme="majorEastAsia" w:hAnsi="Arial Narrow" w:cstheme="majorBidi"/>
      <w:b/>
      <w:bCs/>
    </w:rPr>
  </w:style>
  <w:style w:type="paragraph" w:styleId="Bezmezer">
    <w:name w:val="No Spacing"/>
    <w:uiPriority w:val="1"/>
    <w:qFormat/>
    <w:rsid w:val="004E561D"/>
    <w:pPr>
      <w:spacing w:after="0" w:line="240" w:lineRule="auto"/>
    </w:pPr>
    <w:rPr>
      <w:rFonts w:ascii="Arial Narrow" w:hAnsi="Arial Narrow"/>
    </w:rPr>
  </w:style>
  <w:style w:type="paragraph" w:styleId="Odstavecseseznamem">
    <w:name w:val="List Paragraph"/>
    <w:basedOn w:val="Normln"/>
    <w:uiPriority w:val="34"/>
    <w:qFormat/>
    <w:rsid w:val="004E561D"/>
    <w:pPr>
      <w:ind w:left="720"/>
      <w:contextualSpacing/>
    </w:pPr>
  </w:style>
  <w:style w:type="table" w:styleId="Mkatabulky">
    <w:name w:val="Table Grid"/>
    <w:basedOn w:val="Normlntabulka"/>
    <w:uiPriority w:val="59"/>
    <w:rsid w:val="004E56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09D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009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09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09D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9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9D7"/>
    <w:rPr>
      <w:rFonts w:ascii="Arial Narrow" w:hAnsi="Arial Narrow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76582B"/>
    <w:rPr>
      <w:rFonts w:ascii="Arial Narrow" w:hAnsi="Arial Narrow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BA66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melin1">
    <w:name w:val="temelin1"/>
    <w:basedOn w:val="Normln"/>
    <w:rsid w:val="00B83AB7"/>
    <w:pPr>
      <w:spacing w:after="0" w:line="240" w:lineRule="auto"/>
      <w:jc w:val="left"/>
    </w:pPr>
    <w:rPr>
      <w:rFonts w:ascii="Arial" w:eastAsia="Times New Roman" w:hAnsi="Arial" w:cs="Times New Roman"/>
      <w:position w:val="6"/>
      <w:szCs w:val="20"/>
      <w:lang w:eastAsia="cs-CZ"/>
    </w:rPr>
  </w:style>
  <w:style w:type="paragraph" w:customStyle="1" w:styleId="Odstavecseseznamem1">
    <w:name w:val="Odstavec se seznamem1"/>
    <w:basedOn w:val="Normln"/>
    <w:rsid w:val="00B83AB7"/>
    <w:pPr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6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5002"/>
    <w:rPr>
      <w:rFonts w:ascii="Arial Narrow" w:hAnsi="Arial Narrow"/>
    </w:rPr>
  </w:style>
  <w:style w:type="paragraph" w:styleId="Zpat">
    <w:name w:val="footer"/>
    <w:basedOn w:val="Normln"/>
    <w:link w:val="ZpatChar"/>
    <w:uiPriority w:val="99"/>
    <w:unhideWhenUsed/>
    <w:rsid w:val="00D6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5002"/>
    <w:rPr>
      <w:rFonts w:ascii="Arial Narrow" w:hAnsi="Arial Narrow"/>
    </w:rPr>
  </w:style>
  <w:style w:type="character" w:styleId="Hypertextovodkaz">
    <w:name w:val="Hyperlink"/>
    <w:basedOn w:val="Standardnpsmoodstavce"/>
    <w:uiPriority w:val="99"/>
    <w:unhideWhenUsed/>
    <w:rsid w:val="00497719"/>
    <w:rPr>
      <w:color w:val="0000FF" w:themeColor="hyperlink"/>
      <w:u w:val="single"/>
    </w:rPr>
  </w:style>
  <w:style w:type="character" w:styleId="slodku">
    <w:name w:val="line number"/>
    <w:basedOn w:val="Standardnpsmoodstavce"/>
    <w:rsid w:val="00340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1235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Pavlik</dc:creator>
  <cp:lastModifiedBy>Fanda</cp:lastModifiedBy>
  <cp:revision>2</cp:revision>
  <dcterms:created xsi:type="dcterms:W3CDTF">2017-02-03T10:00:00Z</dcterms:created>
  <dcterms:modified xsi:type="dcterms:W3CDTF">2017-02-03T10:00:00Z</dcterms:modified>
</cp:coreProperties>
</file>