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jpeg" ContentType="image/jpe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exact" w:line="28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br/>
      </w:r>
    </w:p>
    <w:p>
      <w:pPr>
        <w:pStyle w:val="Normal"/>
        <w:spacing w:lineRule="auto" w:line="312" w:before="0" w:after="120"/>
        <w:rPr>
          <w:rFonts w:ascii="Arial" w:hAnsi="Arial" w:cs="Arial"/>
          <w:b/>
          <w:b/>
          <w:szCs w:val="24"/>
        </w:rPr>
      </w:pPr>
      <w:r>
        <w:rPr>
          <w:rFonts w:cs="Arial" w:ascii="Arial" w:hAnsi="Arial"/>
          <w:b/>
          <w:szCs w:val="24"/>
        </w:rPr>
        <w:t xml:space="preserve">dTest: </w:t>
      </w:r>
      <w:r>
        <w:rPr>
          <w:rFonts w:cs="Arial" w:ascii="Arial" w:hAnsi="Arial"/>
          <w:b/>
          <w:szCs w:val="24"/>
        </w:rPr>
        <w:t>T</w:t>
      </w:r>
      <w:r>
        <w:rPr>
          <w:rFonts w:cs="Arial" w:ascii="Arial" w:hAnsi="Arial"/>
          <w:b/>
          <w:szCs w:val="24"/>
        </w:rPr>
        <w:t xml:space="preserve">est tepelných čerpadel – </w:t>
      </w:r>
      <w:r>
        <w:rPr>
          <w:rFonts w:cs="Arial" w:ascii="Arial" w:hAnsi="Arial"/>
          <w:b/>
          <w:szCs w:val="24"/>
        </w:rPr>
        <w:t>teploty pod nulou byly výzvou</w:t>
      </w:r>
    </w:p>
    <w:p>
      <w:pPr>
        <w:pStyle w:val="NormalWeb"/>
        <w:shd w:val="clear" w:color="auto" w:fill="FFFFFF"/>
        <w:spacing w:lineRule="auto" w:line="312" w:beforeAutospacing="0" w:before="0" w:afterAutospacing="0" w:after="120"/>
        <w:jc w:val="both"/>
        <w:rPr/>
      </w:pPr>
      <w:r>
        <w:rPr>
          <w:rFonts w:cs="Arial" w:ascii="Arial" w:hAnsi="Arial"/>
          <w:bCs/>
          <w:i/>
          <w:iCs/>
          <w:color w:val="000000"/>
          <w:sz w:val="22"/>
          <w:szCs w:val="22"/>
        </w:rPr>
        <w:t xml:space="preserve">Vysoké ceny energií zvyšují mezi spotřebiteli poptávku po alternativních způsobech vytápění domácností. K oblíbeným řešením patří tepelná čerpadla typu vzduch/voda. Jde o ekonomické a často také ekologické zařízení, byť vstupní investice bývá vysoká. Je tedy dobré si nákup pečlivě promyslet. Pomoci s výběrem může test spotřebitelského časopisu dTest, který u 13 modelů typu vzduch/voda zjišťoval efektivitu při vytápění domácnosti, snadnost obsluhy nebo třeba dopady na životní prostředí. Žádný </w:t>
      </w:r>
      <w:r>
        <w:rPr>
          <w:rFonts w:cs="Arial" w:ascii="Arial" w:hAnsi="Arial"/>
          <w:bCs/>
          <w:i/>
          <w:iCs/>
          <w:color w:val="000000"/>
          <w:sz w:val="22"/>
          <w:szCs w:val="22"/>
        </w:rPr>
        <w:t xml:space="preserve">z výrobků </w:t>
      </w:r>
      <w:r>
        <w:rPr>
          <w:rFonts w:cs="Arial" w:ascii="Arial" w:hAnsi="Arial"/>
          <w:bCs/>
          <w:i/>
          <w:iCs/>
          <w:color w:val="000000"/>
          <w:sz w:val="22"/>
          <w:szCs w:val="22"/>
        </w:rPr>
        <w:t>vyloženě nezklamal, ale rozdíly jsou mezi nimi patrné.</w:t>
      </w:r>
    </w:p>
    <w:p>
      <w:pPr>
        <w:pStyle w:val="Normal"/>
        <w:spacing w:lineRule="auto" w:line="312" w:before="0" w:after="240"/>
        <w:jc w:val="both"/>
        <w:rPr/>
      </w:pPr>
      <w:r>
        <w:rPr>
          <w:rFonts w:cs="Arial" w:ascii="Arial" w:hAnsi="Arial"/>
          <w:sz w:val="22"/>
          <w:szCs w:val="22"/>
        </w:rPr>
        <w:t xml:space="preserve">Tepelná čerpadla patří kmoderním zdrojům tepla. Tepelná energie je díky nim získávána levně a z obnovitelných zdrojů – ze vzduchu, ze země či z vody. Jde o trend, který souzní s ambicemi Evropské unie, aby v nejbližších pěti letech bylo v členských státech nainstalováno nejméně deset miliónů tepelných čerpadel. </w:t>
      </w:r>
    </w:p>
    <w:p>
      <w:pPr>
        <w:pStyle w:val="Normal"/>
        <w:spacing w:lineRule="auto" w:line="312" w:before="0" w:after="240"/>
        <w:jc w:val="both"/>
        <w:rPr/>
      </w:pPr>
      <w:r>
        <w:rPr>
          <w:rFonts w:cs="Arial" w:ascii="Arial" w:hAnsi="Arial"/>
          <w:sz w:val="22"/>
          <w:szCs w:val="22"/>
        </w:rPr>
        <w:t>Čerpadla typu vzduch/voda představují nejčastější a obvykle nejlevnější kategorii čerpadel – vstupní náklady se však i tak pohybují v řádu stovek tisíc korun. Ne všechny testované produkty ale mají v tabulce uvedenou pořizovací cenu. „Cenovka topných systémů je proměnlivá a v mnoha případech není veřejně dostupná. Spotřebitel se často musí na konkrétní náklady dotázat samotného dodavatele,“ vysvětluje šéfredaktorka časopisu dTest Hana Hoffmannová a dodává: „Ani ceny uvedené v tabulce nemusí přesně odpovídat realitě, rozdíl mezi reálnou cenou zařízení a instalace může být oproti katalogovým cenám čerpadel nižší i o 20 procent.“</w:t>
      </w:r>
    </w:p>
    <w:p>
      <w:pPr>
        <w:pStyle w:val="Normal"/>
        <w:spacing w:lineRule="auto" w:line="312" w:before="0" w:after="240"/>
        <w:jc w:val="both"/>
        <w:rPr/>
      </w:pPr>
      <w:r>
        <w:rPr>
          <w:rFonts w:cs="Arial" w:ascii="Arial" w:hAnsi="Arial"/>
          <w:sz w:val="22"/>
          <w:szCs w:val="22"/>
        </w:rPr>
        <w:t xml:space="preserve">Čerpadla tohoto typu pracují na základě cyklu, kde venkovní jednotka zachycuje teplo z okolního vzduchu a přenáší ho do vnitřního prostoru budovy. Tím se zajišťuje vytápění během zimních měsíců. Naopak v letním období mohou některá tepelná čerpadla vzduch/voda obrátit cyklus a odvádět teplo z interiéru ven, což zajišťuje chlazení. </w:t>
      </w:r>
    </w:p>
    <w:p>
      <w:pPr>
        <w:pStyle w:val="Normal"/>
        <w:spacing w:lineRule="auto" w:line="312" w:before="0" w:after="240"/>
        <w:jc w:val="both"/>
        <w:rPr/>
      </w:pPr>
      <w:r>
        <w:rPr>
          <w:rFonts w:cs="Arial" w:ascii="Arial" w:hAnsi="Arial"/>
          <w:sz w:val="22"/>
          <w:szCs w:val="22"/>
        </w:rPr>
        <w:t xml:space="preserve">Není překvapivé, že nejvyšší váhu hodnocení mělo právě vytápění. „Čerpadla jsme umístili do klimatické komory, kde jsme zjišťovali topný faktor při šesti různých teplotách (od -15 ºC do +12 ºC),“ vysvětluje proces testování Hana Hoffmannová z dTestu. Účinnost čerpadel při plusových teplotách byla, s jedinou výjimkou, velmi dobrá, teploty kolem bodu mrazu a pod nulou už ukázaly rozdíly. Čerpadlo Viessmann při teplotách  -2 ºC a  +2 ºC, které jsou v našich podmínkách v topné sezóně poměrně běžné, vyrobilo za dvě hodiny v prvním případě 14,3 kWh a spotřebovalo 4,25 kWh elektřiny. Při +2 ºC vyprodukovalo 12,6 kWh tepla a spotřebovalo jen 3kWh elektřiny. Oproti tomu se modelu Daikin Altherma 3 R nedařilo ani v mrazech, ani v teplotách okolo nuly. Při 2 ºC za dvě hodiny vyprodukoval 14,9 kWh tepla, přičemž jeho spotřeba za tuto dobu byla 7,85 kWh. V rámci obsluhy byl naopak tento model (Daikin Altherma 3 R) vyhodnocen jako ten s uživatelsky nejsnazším ovládáním. Velmi dobře nebo dobře v této kategorii nicméně dopadly i všechny ostatní testované produkty. </w:t>
      </w:r>
    </w:p>
    <w:p>
      <w:pPr>
        <w:pStyle w:val="Normal"/>
        <w:spacing w:lineRule="auto" w:line="312" w:before="0" w:after="240"/>
        <w:jc w:val="both"/>
        <w:rPr/>
      </w:pPr>
      <w:r>
        <w:rPr>
          <w:rFonts w:cs="Arial" w:ascii="Arial" w:hAnsi="Arial"/>
          <w:sz w:val="22"/>
          <w:szCs w:val="22"/>
        </w:rPr>
        <w:t>„</w:t>
      </w:r>
      <w:r>
        <w:rPr>
          <w:rFonts w:cs="Arial" w:ascii="Arial" w:hAnsi="Arial"/>
          <w:sz w:val="22"/>
          <w:szCs w:val="22"/>
        </w:rPr>
        <w:t xml:space="preserve">S výsledky testů jsme byli spokojeni. Ukázalo se, že tepelná čerpadla vzduch/voda jsou účinná a naše očekávání po stránce efektivity vytápění byla až na jeden případ naplněna. Vstupní investice při pořízení tepelného čerpadla je sice vyšší, ale </w:t>
      </w:r>
      <w:bookmarkStart w:id="0" w:name="_GoBack"/>
      <w:bookmarkEnd w:id="0"/>
      <w:r>
        <w:rPr>
          <w:rFonts w:cs="Arial" w:ascii="Arial" w:hAnsi="Arial"/>
          <w:sz w:val="22"/>
          <w:szCs w:val="22"/>
        </w:rPr>
        <w:t>při správně podané žádosti o dotaci se vám může vrátit klidně i více než polovina utracených peněz,“ uzavírá za dTest Hana Hoffmannová.</w:t>
      </w:r>
    </w:p>
    <w:p>
      <w:pPr>
        <w:pStyle w:val="Normal"/>
        <w:spacing w:lineRule="auto" w:line="312" w:before="0" w:after="240"/>
        <w:jc w:val="both"/>
        <w:rPr/>
      </w:pPr>
      <w:r>
        <w:rPr>
          <w:rFonts w:cs="Arial" w:ascii="Arial" w:hAnsi="Arial"/>
          <w:sz w:val="22"/>
          <w:szCs w:val="22"/>
        </w:rPr>
        <w:t xml:space="preserve">Kompletní výsledky testů tepelných čerpadel vzduch/voda spolu s podrobným nákupním rádcem naleznete </w:t>
      </w:r>
      <w:hyperlink r:id="rId2">
        <w:r>
          <w:rPr>
            <w:rStyle w:val="Internetovodkaz"/>
            <w:rFonts w:cs="Arial" w:ascii="Arial" w:hAnsi="Arial"/>
            <w:sz w:val="22"/>
            <w:szCs w:val="22"/>
          </w:rPr>
          <w:t>na stránkách spotřebitelské organizace dTest</w:t>
        </w:r>
      </w:hyperlink>
      <w:r>
        <w:rPr>
          <w:rFonts w:cs="Arial" w:ascii="Arial" w:hAnsi="Arial"/>
          <w:sz w:val="22"/>
          <w:szCs w:val="22"/>
        </w:rPr>
        <w:t xml:space="preserve"> nebo v říjnovém vydání časopisu dTest.</w:t>
      </w:r>
    </w:p>
    <w:p>
      <w:pPr>
        <w:pStyle w:val="Normal"/>
        <w:spacing w:lineRule="auto" w:line="312"/>
        <w:jc w:val="both"/>
        <w:rPr/>
      </w:pPr>
      <w:r>
        <w:rPr>
          <w:rFonts w:cs="Arial" w:ascii="Arial" w:hAnsi="Arial"/>
          <w:iCs/>
          <w:sz w:val="22"/>
          <w:szCs w:val="22"/>
        </w:rPr>
        <w:t>Kontakt pro média:</w:t>
      </w:r>
    </w:p>
    <w:p>
      <w:pPr>
        <w:pStyle w:val="Normal"/>
        <w:spacing w:lineRule="auto" w:line="312"/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Lucie Korbeliusová</w:t>
      </w:r>
    </w:p>
    <w:p>
      <w:pPr>
        <w:pStyle w:val="Normal"/>
        <w:spacing w:lineRule="auto" w:line="312"/>
        <w:rPr>
          <w:rFonts w:ascii="Arial" w:hAnsi="Arial" w:cs="Arial"/>
          <w:sz w:val="22"/>
          <w:szCs w:val="22"/>
        </w:rPr>
      </w:pPr>
      <w:hyperlink r:id="rId3">
        <w:r>
          <w:rPr>
            <w:rStyle w:val="Internetovodkaz"/>
            <w:rFonts w:cs="Arial" w:ascii="Arial" w:hAnsi="Arial"/>
            <w:sz w:val="22"/>
            <w:szCs w:val="22"/>
          </w:rPr>
          <w:t>media@dtest.cz</w:t>
        </w:r>
      </w:hyperlink>
      <w:r>
        <w:rPr>
          <w:rFonts w:cs="Arial" w:ascii="Arial" w:hAnsi="Arial"/>
          <w:color w:val="auto"/>
          <w:sz w:val="22"/>
          <w:szCs w:val="22"/>
        </w:rPr>
        <w:t>, tel.: +420</w:t>
      </w:r>
      <w:r>
        <w:rPr>
          <w:rFonts w:eastAsia="Calibri" w:cs="Arial" w:ascii="Arial" w:hAnsi="Arial"/>
          <w:color w:val="auto"/>
          <w:sz w:val="22"/>
          <w:szCs w:val="22"/>
        </w:rPr>
        <w:t> 604 556 874</w:t>
      </w:r>
    </w:p>
    <w:p>
      <w:pPr>
        <w:pStyle w:val="Normal"/>
        <w:spacing w:lineRule="auto" w:line="312"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300" w:before="120" w:after="0"/>
        <w:rPr>
          <w:rFonts w:ascii="Arial" w:hAnsi="Arial" w:eastAsia="Times New Roman" w:cs="Arial"/>
          <w:sz w:val="16"/>
          <w:szCs w:val="16"/>
        </w:rPr>
      </w:pPr>
      <w:r>
        <w:rPr>
          <w:rFonts w:eastAsia="Times New Roman" w:cs="Arial" w:ascii="Arial" w:hAnsi="Arial"/>
          <w:sz w:val="16"/>
          <w:szCs w:val="16"/>
        </w:rPr>
        <w:t>dTest, o.p.s. je největší českou spotřebitelskou organizací, která v ČR působí již od roku 1992. Je vydavatelem spotřebitelského časopisu dTest, na jehož stránkách jsou publikovány výsledky nezávislých a objektivních testů produktů, varování před nebezpečnými a zdravotně závadnými výrobky, informace o spotřebitelských právech a rady, jak tato práva účinně uplatňovat. dTest je součástí mezinárodní organizace International Consumer Research and Testing (ICRT) a evropské spotřebitelské organizace BEUC.</w:t>
      </w:r>
    </w:p>
    <w:p>
      <w:pPr>
        <w:pStyle w:val="Normal"/>
        <w:spacing w:lineRule="auto" w:line="300" w:before="12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Poradenská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linka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časopisu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dTest</w:t>
      </w:r>
      <w:r>
        <w:rPr>
          <w:rFonts w:eastAsia="Arial" w:cs="Arial" w:ascii="Arial" w:hAnsi="Arial"/>
          <w:sz w:val="16"/>
          <w:szCs w:val="16"/>
        </w:rPr>
        <w:t xml:space="preserve"> – </w:t>
      </w:r>
      <w:r>
        <w:rPr>
          <w:rFonts w:cs="Arial" w:ascii="Arial" w:hAnsi="Arial"/>
          <w:sz w:val="16"/>
          <w:szCs w:val="16"/>
        </w:rPr>
        <w:t>299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149 009</w:t>
      </w:r>
      <w:r>
        <w:rPr>
          <w:rFonts w:eastAsia="Arial" w:cs="Arial" w:ascii="Arial" w:hAnsi="Arial"/>
          <w:sz w:val="16"/>
          <w:szCs w:val="16"/>
        </w:rPr>
        <w:t xml:space="preserve"> – </w:t>
      </w:r>
      <w:r>
        <w:rPr>
          <w:rFonts w:cs="Arial" w:ascii="Arial" w:hAnsi="Arial"/>
          <w:sz w:val="16"/>
          <w:szCs w:val="16"/>
        </w:rPr>
        <w:t>je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v provozu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každý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pracovní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den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od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9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do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17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hodin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a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spotřebitelé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na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ní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mohou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konzultovat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s právními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poradci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časopisu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dTest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nejrůznější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spotřebitelské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problémy,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a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to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za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cenu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běžného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tarifu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volání.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Od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spuštění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v roce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2010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této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možnosti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využily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již</w:t>
      </w:r>
      <w:r>
        <w:rPr>
          <w:rFonts w:eastAsia="Arial" w:cs="Arial" w:ascii="Arial" w:hAnsi="Arial"/>
          <w:sz w:val="16"/>
          <w:szCs w:val="16"/>
        </w:rPr>
        <w:t xml:space="preserve"> sta</w:t>
      </w:r>
      <w:r>
        <w:rPr>
          <w:rFonts w:cs="Arial" w:ascii="Arial" w:hAnsi="Arial"/>
          <w:sz w:val="16"/>
          <w:szCs w:val="16"/>
        </w:rPr>
        <w:t>tisíce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spotřebitelů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a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poradenská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linka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časopisu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dTest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se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tak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stala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první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a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nejvyhledávanější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cestou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k řešení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potíží,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se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kterými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se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zákazníci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na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trhu</w:t>
      </w:r>
      <w:r>
        <w:rPr>
          <w:rFonts w:eastAsia="Arial" w:cs="Arial" w:ascii="Arial" w:hAnsi="Arial"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>setkávají.</w:t>
      </w:r>
    </w:p>
    <w:p>
      <w:pPr>
        <w:pStyle w:val="Normal"/>
        <w:spacing w:lineRule="auto" w:line="300"/>
        <w:jc w:val="both"/>
        <w:rPr>
          <w:rFonts w:ascii="Arial" w:hAnsi="Arial" w:eastAsia="Times New Roman" w:cs="Arial"/>
          <w:sz w:val="16"/>
          <w:szCs w:val="16"/>
        </w:rPr>
      </w:pPr>
      <w:r>
        <w:rPr/>
      </w:r>
    </w:p>
    <w:sectPr>
      <w:headerReference w:type="default" r:id="rId4"/>
      <w:headerReference w:type="first" r:id="rId5"/>
      <w:footerReference w:type="first" r:id="rId6"/>
      <w:type w:val="nextPage"/>
      <w:pgSz w:w="11906" w:h="16838"/>
      <w:pgMar w:left="2608" w:right="652" w:gutter="0" w:header="510" w:top="652" w:footer="578" w:bottom="652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414020</wp:posOffset>
          </wp:positionH>
          <wp:positionV relativeFrom="page">
            <wp:posOffset>414020</wp:posOffset>
          </wp:positionV>
          <wp:extent cx="828040" cy="2149475"/>
          <wp:effectExtent l="0" t="0" r="0" b="0"/>
          <wp:wrapNone/>
          <wp:docPr id="2" name="obrázek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2149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411480</wp:posOffset>
          </wp:positionH>
          <wp:positionV relativeFrom="margin">
            <wp:posOffset>7701280</wp:posOffset>
          </wp:positionV>
          <wp:extent cx="938530" cy="1991995"/>
          <wp:effectExtent l="0" t="0" r="0" b="0"/>
          <wp:wrapNone/>
          <wp:docPr id="3" name="Obrázek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1991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3810" distB="3175" distL="3810" distR="3175" simplePos="0" locked="0" layoutInCell="0" allowOverlap="1" relativeHeight="5" wp14:anchorId="73EB11B1">
              <wp:simplePos x="0" y="0"/>
              <wp:positionH relativeFrom="page">
                <wp:posOffset>414020</wp:posOffset>
              </wp:positionH>
              <wp:positionV relativeFrom="page">
                <wp:posOffset>3600450</wp:posOffset>
              </wp:positionV>
              <wp:extent cx="179705" cy="635"/>
              <wp:effectExtent l="3810" t="3810" r="3175" b="3175"/>
              <wp:wrapNone/>
              <wp:docPr id="4" name="Přímá spojovací šipka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640" cy="72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Přímá spojovací šipka 9" path="m0,0l-2147483648,-2147483647e" stroked="t" o:allowincell="f" style="position:absolute;margin-left:32.6pt;margin-top:283.5pt;width:14.1pt;height:0pt;mso-wrap-style:none;v-text-anchor:middle;mso-position-horizontal-relative:page;mso-position-vertical-relative:page" wp14:anchorId="73EB11B1" type="_x0000_t32">
              <v:fill o:detectmouseclick="t" on="false"/>
              <v:stroke color="black" weight="6480" joinstyle="round" endcap="flat"/>
              <w10:wrap type="none"/>
            </v:shap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rPr>
        <w:sz w:val="10"/>
      </w:rPr>
    </w:pPr>
    <w:r>
      <w:rPr>
        <w:sz w:val="1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414020</wp:posOffset>
          </wp:positionH>
          <wp:positionV relativeFrom="page">
            <wp:posOffset>414020</wp:posOffset>
          </wp:positionV>
          <wp:extent cx="828675" cy="209550"/>
          <wp:effectExtent l="0" t="0" r="0" b="0"/>
          <wp:wrapNone/>
          <wp:docPr id="1" name="Obrázek 1" descr="www_23 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www_23 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209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  <w:rPr>
        <w:sz w:val="36"/>
        <w:szCs w:val="36"/>
      </w:rPr>
    </w:pPr>
    <w:r>
      <w:rPr>
        <w:rFonts w:ascii="Calibri" w:hAnsi="Calibri"/>
        <w:sz w:val="36"/>
        <w:szCs w:val="36"/>
      </w:rPr>
      <w:t>Tisková zpráva ze dne 11. října 2023</w:t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34aea"/>
    <w:pPr>
      <w:widowControl/>
      <w:suppressAutoHyphens w:val="true"/>
      <w:bidi w:val="0"/>
      <w:spacing w:before="0" w:after="0"/>
      <w:jc w:val="left"/>
    </w:pPr>
    <w:rPr>
      <w:rFonts w:ascii="Times" w:hAnsi="Times" w:eastAsia="Times" w:cs="Times New Roman"/>
      <w:color w:val="00000A"/>
      <w:kern w:val="2"/>
      <w:sz w:val="24"/>
      <w:szCs w:val="20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andardnpsmoodstavce1" w:customStyle="1">
    <w:name w:val="Standardní písmo odstavce1"/>
    <w:qFormat/>
    <w:rsid w:val="00434aea"/>
    <w:rPr/>
  </w:style>
  <w:style w:type="character" w:styleId="ZhlavChar" w:customStyle="1">
    <w:name w:val="Záhlaví Char"/>
    <w:qFormat/>
    <w:rsid w:val="00434aea"/>
    <w:rPr>
      <w:sz w:val="24"/>
    </w:rPr>
  </w:style>
  <w:style w:type="character" w:styleId="ZpatChar" w:customStyle="1">
    <w:name w:val="Zápatí Char"/>
    <w:qFormat/>
    <w:rsid w:val="00434aea"/>
    <w:rPr>
      <w:sz w:val="24"/>
    </w:rPr>
  </w:style>
  <w:style w:type="character" w:styleId="TextbublinyChar" w:customStyle="1">
    <w:name w:val="Text bubliny Char"/>
    <w:qFormat/>
    <w:rsid w:val="00434aea"/>
    <w:rPr>
      <w:rFonts w:ascii="Tahoma" w:hAnsi="Tahoma" w:cs="Tahoma"/>
      <w:sz w:val="16"/>
      <w:szCs w:val="16"/>
    </w:rPr>
  </w:style>
  <w:style w:type="character" w:styleId="Internetovodkaz">
    <w:name w:val="Hyperlink"/>
    <w:uiPriority w:val="99"/>
    <w:unhideWhenUsed/>
    <w:rsid w:val="00043f99"/>
    <w:rPr>
      <w:color w:val="0000FF"/>
      <w:u w:val="single"/>
    </w:rPr>
  </w:style>
  <w:style w:type="character" w:styleId="TextkomenteChar" w:customStyle="1">
    <w:name w:val="Text komentáře Char"/>
    <w:link w:val="Annotationtext"/>
    <w:uiPriority w:val="99"/>
    <w:semiHidden/>
    <w:qFormat/>
    <w:rsid w:val="00043f99"/>
    <w:rPr>
      <w:lang w:val="cs-CZ" w:eastAsia="zh-CN"/>
    </w:rPr>
  </w:style>
  <w:style w:type="character" w:styleId="Annotationreference">
    <w:name w:val="annotation reference"/>
    <w:uiPriority w:val="99"/>
    <w:semiHidden/>
    <w:unhideWhenUsed/>
    <w:qFormat/>
    <w:rsid w:val="00043f99"/>
    <w:rPr>
      <w:sz w:val="16"/>
      <w:szCs w:val="16"/>
    </w:rPr>
  </w:style>
  <w:style w:type="character" w:styleId="TextbublinyChar1" w:customStyle="1">
    <w:name w:val="Text bubliny Char1"/>
    <w:link w:val="BalloonText"/>
    <w:uiPriority w:val="99"/>
    <w:semiHidden/>
    <w:qFormat/>
    <w:rsid w:val="00043f99"/>
    <w:rPr>
      <w:rFonts w:ascii="Tahoma" w:hAnsi="Tahoma" w:eastAsia="Times" w:cs="Tahoma"/>
      <w:color w:val="00000A"/>
      <w:kern w:val="2"/>
      <w:sz w:val="16"/>
      <w:szCs w:val="16"/>
      <w:lang w:val="cs-CZ" w:eastAsia="cs-CZ"/>
    </w:rPr>
  </w:style>
  <w:style w:type="character" w:styleId="PedmtkomenteChar" w:customStyle="1">
    <w:name w:val="Předmět komentáře Char"/>
    <w:link w:val="Annotationsubject"/>
    <w:uiPriority w:val="99"/>
    <w:semiHidden/>
    <w:qFormat/>
    <w:rsid w:val="00c11db5"/>
    <w:rPr>
      <w:rFonts w:ascii="Times" w:hAnsi="Times" w:eastAsia="Times"/>
      <w:b/>
      <w:bCs/>
      <w:color w:val="00000A"/>
      <w:kern w:val="2"/>
      <w:lang w:val="cs-CZ" w:eastAsia="cs-CZ"/>
    </w:rPr>
  </w:style>
  <w:style w:type="character" w:styleId="Navtveninternetovodkaz">
    <w:name w:val="FollowedHyperlink"/>
    <w:uiPriority w:val="99"/>
    <w:semiHidden/>
    <w:unhideWhenUsed/>
    <w:rsid w:val="00786a1e"/>
    <w:rPr>
      <w:color w:val="954F72"/>
      <w:u w:val="single"/>
    </w:rPr>
  </w:style>
  <w:style w:type="character" w:styleId="Uficommentbody" w:customStyle="1">
    <w:name w:val="uficommentbody"/>
    <w:qFormat/>
    <w:rsid w:val="00c30139"/>
    <w:rPr/>
  </w:style>
  <w:style w:type="character" w:styleId="FormtovanvHTMLChar" w:customStyle="1">
    <w:name w:val="Formátovaný v HTML Char"/>
    <w:link w:val="HTMLPreformatted"/>
    <w:uiPriority w:val="99"/>
    <w:qFormat/>
    <w:rsid w:val="00f94b52"/>
    <w:rPr>
      <w:rFonts w:ascii="Courier New" w:hAnsi="Courier New" w:cs="Courier New"/>
    </w:rPr>
  </w:style>
  <w:style w:type="character" w:styleId="Null" w:customStyle="1">
    <w:name w:val="null"/>
    <w:qFormat/>
    <w:rsid w:val="00591168"/>
    <w:rPr/>
  </w:style>
  <w:style w:type="character" w:styleId="Nevyeenzmnka1" w:customStyle="1">
    <w:name w:val="Nevyřešená zmínka1"/>
    <w:basedOn w:val="DefaultParagraphFont"/>
    <w:uiPriority w:val="99"/>
    <w:semiHidden/>
    <w:unhideWhenUsed/>
    <w:qFormat/>
    <w:rsid w:val="00ad5a5d"/>
    <w:rPr>
      <w:color w:val="605E5C"/>
      <w:shd w:fill="E1DFDD" w:val="clear"/>
    </w:rPr>
  </w:style>
  <w:style w:type="character" w:styleId="Nevyeenzmnka2" w:customStyle="1">
    <w:name w:val="Nevyřešená zmínka2"/>
    <w:basedOn w:val="DefaultParagraphFont"/>
    <w:uiPriority w:val="99"/>
    <w:semiHidden/>
    <w:unhideWhenUsed/>
    <w:qFormat/>
    <w:rsid w:val="00452084"/>
    <w:rPr>
      <w:color w:val="605E5C"/>
      <w:shd w:fill="E1DFDD" w:val="clear"/>
    </w:rPr>
  </w:style>
  <w:style w:type="character" w:styleId="Nevyeenzmnka3" w:customStyle="1">
    <w:name w:val="Nevyřešená zmínka3"/>
    <w:basedOn w:val="DefaultParagraphFont"/>
    <w:uiPriority w:val="99"/>
    <w:semiHidden/>
    <w:unhideWhenUsed/>
    <w:qFormat/>
    <w:rsid w:val="009a33fc"/>
    <w:rPr>
      <w:color w:val="605E5C"/>
      <w:shd w:fill="E1DFDD" w:val="clear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a7136b"/>
    <w:rPr>
      <w:color w:val="605E5C"/>
      <w:shd w:fill="E1DFDD" w:val="clear"/>
    </w:rPr>
  </w:style>
  <w:style w:type="character" w:styleId="Slovndk">
    <w:name w:val="Line Number"/>
    <w:rPr/>
  </w:style>
  <w:style w:type="paragraph" w:styleId="Nadpis" w:customStyle="1">
    <w:name w:val="Nadpis"/>
    <w:basedOn w:val="Normal"/>
    <w:next w:val="Tlotextu"/>
    <w:qFormat/>
    <w:rsid w:val="00434aea"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Tlotextu">
    <w:name w:val="Body Text"/>
    <w:basedOn w:val="Normal"/>
    <w:rsid w:val="00434aea"/>
    <w:pPr>
      <w:spacing w:before="0" w:after="120"/>
    </w:pPr>
    <w:rPr/>
  </w:style>
  <w:style w:type="paragraph" w:styleId="Seznam">
    <w:name w:val="List"/>
    <w:basedOn w:val="Tlotextu"/>
    <w:rsid w:val="00434aea"/>
    <w:pPr/>
    <w:rPr/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434aea"/>
    <w:pPr>
      <w:suppressLineNumbers/>
    </w:pPr>
    <w:rPr/>
  </w:style>
  <w:style w:type="paragraph" w:styleId="Caption">
    <w:name w:val="caption"/>
    <w:basedOn w:val="Normal"/>
    <w:qFormat/>
    <w:rsid w:val="00434aea"/>
    <w:pPr>
      <w:suppressLineNumbers/>
      <w:spacing w:before="120" w:after="120"/>
    </w:pPr>
    <w:rPr>
      <w:i/>
      <w:iCs/>
      <w:szCs w:val="24"/>
    </w:rPr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rsid w:val="00434aea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Zpat">
    <w:name w:val="Footer"/>
    <w:basedOn w:val="Normal"/>
    <w:rsid w:val="00434aea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Textbubliny1" w:customStyle="1">
    <w:name w:val="Text bubliny1"/>
    <w:basedOn w:val="Normal"/>
    <w:qFormat/>
    <w:rsid w:val="00434aea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043f99"/>
    <w:pPr>
      <w:suppressAutoHyphens w:val="false"/>
      <w:spacing w:beforeAutospacing="1" w:afterAutospacing="1"/>
    </w:pPr>
    <w:rPr>
      <w:rFonts w:ascii="Times New Roman" w:hAnsi="Times New Roman" w:eastAsia="Times New Roman"/>
      <w:color w:val="auto"/>
      <w:kern w:val="0"/>
      <w:szCs w:val="24"/>
    </w:rPr>
  </w:style>
  <w:style w:type="paragraph" w:styleId="Annotationtext">
    <w:name w:val="annotation text"/>
    <w:basedOn w:val="Normal"/>
    <w:link w:val="TextkomenteChar"/>
    <w:uiPriority w:val="99"/>
    <w:semiHidden/>
    <w:unhideWhenUsed/>
    <w:qFormat/>
    <w:rsid w:val="00043f99"/>
    <w:pPr/>
    <w:rPr>
      <w:rFonts w:ascii="Times New Roman" w:hAnsi="Times New Roman" w:eastAsia="Times New Roman"/>
      <w:color w:val="auto"/>
      <w:kern w:val="0"/>
      <w:sz w:val="20"/>
      <w:lang w:eastAsia="zh-CN"/>
    </w:rPr>
  </w:style>
  <w:style w:type="paragraph" w:styleId="BalloonText">
    <w:name w:val="Balloon Text"/>
    <w:basedOn w:val="Normal"/>
    <w:link w:val="TextbublinyChar1"/>
    <w:uiPriority w:val="99"/>
    <w:semiHidden/>
    <w:unhideWhenUsed/>
    <w:qFormat/>
    <w:rsid w:val="00043f99"/>
    <w:pPr/>
    <w:rPr>
      <w:rFonts w:ascii="Tahoma" w:hAnsi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c11db5"/>
    <w:pPr/>
    <w:rPr>
      <w:rFonts w:ascii="Times" w:hAnsi="Times" w:eastAsia="Times"/>
      <w:b/>
      <w:bCs/>
      <w:color w:val="00000A"/>
      <w:kern w:val="2"/>
      <w:lang w:eastAsia="cs-CZ"/>
    </w:rPr>
  </w:style>
  <w:style w:type="paragraph" w:styleId="ListParagraph">
    <w:name w:val="List Paragraph"/>
    <w:basedOn w:val="Normal"/>
    <w:uiPriority w:val="34"/>
    <w:qFormat/>
    <w:rsid w:val="003d5e27"/>
    <w:pPr>
      <w:suppressAutoHyphens w:val="false"/>
      <w:ind w:left="720" w:hanging="0"/>
    </w:pPr>
    <w:rPr>
      <w:rFonts w:ascii="Calibri" w:hAnsi="Calibri" w:eastAsia="Calibri"/>
      <w:color w:val="auto"/>
      <w:kern w:val="0"/>
      <w:sz w:val="22"/>
      <w:szCs w:val="22"/>
      <w:lang w:eastAsia="en-US"/>
    </w:rPr>
  </w:style>
  <w:style w:type="paragraph" w:styleId="HTMLPreformatted">
    <w:name w:val="HTML Preformatted"/>
    <w:basedOn w:val="Normal"/>
    <w:link w:val="FormtovanvHTMLChar"/>
    <w:uiPriority w:val="99"/>
    <w:qFormat/>
    <w:rsid w:val="00f94b52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color w:val="auto"/>
      <w:kern w:val="0"/>
      <w:sz w:val="20"/>
    </w:rPr>
  </w:style>
  <w:style w:type="paragraph" w:styleId="Zhlav1" w:customStyle="1">
    <w:name w:val="Záhlaví1"/>
    <w:basedOn w:val="Normal"/>
    <w:qFormat/>
    <w:rsid w:val="00ac1c3e"/>
    <w:pPr>
      <w:tabs>
        <w:tab w:val="clear" w:pos="709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dtest.cz/clanek-10442/test-tepelnych-cerpadel-2023?utm_source=GoCZ-R&amp;utm_medium=2023_06_Strunove_sekacky_DSA&amp;utm_campaign=2_SEA_Testy_TOP_2023_06_Strunove_sekacky&amp;gad=1&amp;gclid=Cj0KCQjwmvSoBhDOARIsAK6aV7gEk70jmEnc6DlDzOqqzxgL5f6ZFtpMVted2VmMQ4_WOX87dOxC8KIaAsloEALw_wcB" TargetMode="External"/><Relationship Id="rId3" Type="http://schemas.openxmlformats.org/officeDocument/2006/relationships/hyperlink" Target="mailto:media@dtest.cz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3A6A9-735F-4B9E-9249-5BB61BF1F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1892</TotalTime>
  <Application>LibreOffice/7.4.2.3$Windows_X86_64 LibreOffice_project/382eef1f22670f7f4118c8c2dd222ec7ad009daf</Application>
  <AppVersion>15.0000</AppVersion>
  <Pages>2</Pages>
  <Words>682</Words>
  <Characters>3923</Characters>
  <CharactersWithSpaces>4602</CharactersWithSpaces>
  <Paragraphs>15</Paragraphs>
  <Company>dTest, o.p.s.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2023-09-21T10:59:00Z</dcterms:created>
  <dc:creator>Jaroslav Švehla</dc:creator>
  <dc:description/>
  <dc:language>cs-CZ</dc:language>
  <cp:lastModifiedBy/>
  <cp:lastPrinted>2017-11-28T12:18:00Z</cp:lastPrinted>
  <dcterms:modified xsi:type="dcterms:W3CDTF">2023-10-11T10:20:04Z</dcterms:modified>
  <cp:revision>13</cp:revision>
  <dc:subject/>
  <dc:title>TZ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